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C2BC7">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370" w:lineRule="exact"/>
        <w:rPr>
          <w:rFonts w:ascii="Times New Roman" w:eastAsia="Times New Roman" w:hAnsi="Times New Roman"/>
          <w:sz w:val="24"/>
        </w:rPr>
      </w:pPr>
    </w:p>
    <w:p w:rsidR="00000000" w:rsidRDefault="00CC2BC7">
      <w:pPr>
        <w:spacing w:line="0" w:lineRule="atLeast"/>
        <w:ind w:left="3700"/>
        <w:rPr>
          <w:b/>
          <w:sz w:val="28"/>
        </w:rPr>
      </w:pPr>
      <w:r>
        <w:rPr>
          <w:b/>
          <w:sz w:val="28"/>
        </w:rPr>
        <w:t>Probation</w:t>
      </w:r>
    </w:p>
    <w:p w:rsidR="00000000" w:rsidRDefault="00CC2BC7">
      <w:pPr>
        <w:spacing w:line="339" w:lineRule="exact"/>
        <w:rPr>
          <w:rFonts w:ascii="Times New Roman" w:eastAsia="Times New Roman" w:hAnsi="Times New Roman"/>
          <w:sz w:val="24"/>
        </w:rPr>
      </w:pPr>
    </w:p>
    <w:p w:rsidR="00000000" w:rsidRDefault="00CC2BC7">
      <w:pPr>
        <w:spacing w:line="0" w:lineRule="atLeast"/>
        <w:ind w:left="100"/>
        <w:rPr>
          <w:b/>
          <w:i/>
          <w:sz w:val="22"/>
        </w:rPr>
      </w:pPr>
      <w:r>
        <w:rPr>
          <w:b/>
          <w:i/>
          <w:sz w:val="22"/>
        </w:rPr>
        <w:t>Overview</w:t>
      </w:r>
    </w:p>
    <w:p w:rsidR="00000000" w:rsidRDefault="00CC2BC7">
      <w:pPr>
        <w:spacing w:line="35" w:lineRule="exact"/>
        <w:rPr>
          <w:rFonts w:ascii="Times New Roman" w:eastAsia="Times New Roman" w:hAnsi="Times New Roman"/>
          <w:sz w:val="24"/>
        </w:rPr>
      </w:pPr>
    </w:p>
    <w:p w:rsidR="00000000" w:rsidRDefault="00CC2BC7">
      <w:pPr>
        <w:spacing w:line="230" w:lineRule="auto"/>
        <w:ind w:left="100" w:right="686"/>
        <w:rPr>
          <w:rFonts w:ascii="Arial" w:eastAsia="Arial" w:hAnsi="Arial"/>
          <w:sz w:val="19"/>
        </w:rPr>
      </w:pPr>
      <w:r>
        <w:rPr>
          <w:sz w:val="22"/>
        </w:rPr>
        <w:t>This document outlines the processes to be followed where an employee,</w:t>
      </w:r>
      <w:r>
        <w:rPr>
          <w:rFonts w:ascii="Arial" w:eastAsia="Arial" w:hAnsi="Arial"/>
          <w:sz w:val="19"/>
        </w:rPr>
        <w:t xml:space="preserve"> </w:t>
      </w:r>
      <w:r>
        <w:rPr>
          <w:rFonts w:ascii="Arial" w:eastAsia="Arial" w:hAnsi="Arial"/>
          <w:sz w:val="19"/>
        </w:rPr>
        <w:t>other than a casual</w:t>
      </w:r>
      <w:r>
        <w:rPr>
          <w:rFonts w:ascii="Arial" w:eastAsia="Arial" w:hAnsi="Arial"/>
          <w:sz w:val="19"/>
        </w:rPr>
        <w:t xml:space="preserve"> employee may be required to serve a probation period.</w:t>
      </w:r>
    </w:p>
    <w:p w:rsidR="00000000" w:rsidRDefault="00CC2BC7">
      <w:pPr>
        <w:spacing w:line="228" w:lineRule="exact"/>
        <w:rPr>
          <w:rFonts w:ascii="Times New Roman" w:eastAsia="Times New Roman" w:hAnsi="Times New Roman"/>
          <w:sz w:val="24"/>
        </w:rPr>
      </w:pPr>
    </w:p>
    <w:p w:rsidR="00000000" w:rsidRDefault="00CC2BC7">
      <w:pPr>
        <w:spacing w:line="0" w:lineRule="atLeast"/>
        <w:ind w:left="100"/>
        <w:rPr>
          <w:b/>
          <w:i/>
          <w:sz w:val="22"/>
        </w:rPr>
      </w:pPr>
      <w:r>
        <w:rPr>
          <w:b/>
          <w:i/>
          <w:sz w:val="22"/>
        </w:rPr>
        <w:t>Scope</w:t>
      </w:r>
    </w:p>
    <w:p w:rsidR="00000000" w:rsidRDefault="00CC2BC7">
      <w:pPr>
        <w:spacing w:line="238" w:lineRule="auto"/>
        <w:ind w:left="100"/>
        <w:rPr>
          <w:sz w:val="22"/>
        </w:rPr>
      </w:pPr>
      <w:r>
        <w:rPr>
          <w:sz w:val="22"/>
        </w:rPr>
        <w:t>This Policy applies across all student Associations.</w:t>
      </w:r>
    </w:p>
    <w:p w:rsidR="00000000" w:rsidRDefault="00CC2BC7">
      <w:pPr>
        <w:spacing w:line="1" w:lineRule="exact"/>
        <w:rPr>
          <w:rFonts w:ascii="Times New Roman" w:eastAsia="Times New Roman" w:hAnsi="Times New Roman"/>
          <w:sz w:val="24"/>
        </w:rPr>
      </w:pPr>
    </w:p>
    <w:p w:rsidR="00000000" w:rsidRDefault="00CC2BC7">
      <w:pPr>
        <w:spacing w:line="0" w:lineRule="atLeast"/>
        <w:ind w:left="100"/>
        <w:rPr>
          <w:sz w:val="22"/>
        </w:rPr>
      </w:pPr>
      <w:r>
        <w:rPr>
          <w:b/>
          <w:sz w:val="22"/>
        </w:rPr>
        <w:t>“Associations</w:t>
      </w:r>
      <w:r>
        <w:rPr>
          <w:b/>
          <w:sz w:val="22"/>
        </w:rPr>
        <w:t>” refe</w:t>
      </w:r>
      <w:r>
        <w:rPr>
          <w:b/>
          <w:sz w:val="22"/>
        </w:rPr>
        <w:t>rs</w:t>
      </w:r>
      <w:r>
        <w:rPr>
          <w:sz w:val="22"/>
        </w:rPr>
        <w:t xml:space="preserve"> </w:t>
      </w:r>
      <w:r>
        <w:rPr>
          <w:sz w:val="22"/>
        </w:rPr>
        <w:t>to ANUSA, PARSA &amp; ANUSM.</w:t>
      </w:r>
    </w:p>
    <w:p w:rsidR="00000000" w:rsidRDefault="00CC2BC7">
      <w:pPr>
        <w:spacing w:line="269" w:lineRule="exact"/>
        <w:rPr>
          <w:rFonts w:ascii="Times New Roman" w:eastAsia="Times New Roman" w:hAnsi="Times New Roman"/>
          <w:sz w:val="24"/>
        </w:rPr>
      </w:pPr>
    </w:p>
    <w:p w:rsidR="00000000" w:rsidRDefault="00CC2BC7">
      <w:pPr>
        <w:spacing w:line="0" w:lineRule="atLeast"/>
        <w:ind w:left="100"/>
        <w:rPr>
          <w:b/>
          <w:i/>
          <w:sz w:val="22"/>
        </w:rPr>
      </w:pPr>
      <w:r>
        <w:rPr>
          <w:b/>
          <w:i/>
          <w:sz w:val="22"/>
        </w:rPr>
        <w:t>Policy Statement</w:t>
      </w:r>
    </w:p>
    <w:p w:rsidR="00000000" w:rsidRDefault="00CC2BC7">
      <w:pPr>
        <w:spacing w:line="49" w:lineRule="exact"/>
        <w:rPr>
          <w:rFonts w:ascii="Times New Roman" w:eastAsia="Times New Roman" w:hAnsi="Times New Roman"/>
          <w:sz w:val="24"/>
        </w:rPr>
      </w:pPr>
    </w:p>
    <w:p w:rsidR="00000000" w:rsidRDefault="00CC2BC7">
      <w:pPr>
        <w:spacing w:line="0" w:lineRule="atLeast"/>
        <w:ind w:left="100" w:right="206"/>
        <w:rPr>
          <w:sz w:val="21"/>
        </w:rPr>
      </w:pPr>
      <w:r>
        <w:rPr>
          <w:sz w:val="21"/>
        </w:rPr>
        <w:t>The purpose of probation is to provide a period at the commencement of employment in which a probationary employee</w:t>
      </w:r>
      <w:r>
        <w:rPr>
          <w:sz w:val="21"/>
        </w:rPr>
        <w:t>’s suitability to the position, to the Association and to the w</w:t>
      </w:r>
      <w:r>
        <w:rPr>
          <w:sz w:val="21"/>
        </w:rPr>
        <w:t>orkplace can be</w:t>
      </w:r>
      <w:r>
        <w:rPr>
          <w:sz w:val="21"/>
        </w:rPr>
        <w:t xml:space="preserve"> assessed. During</w:t>
      </w:r>
      <w:r>
        <w:rPr>
          <w:sz w:val="21"/>
        </w:rPr>
        <w:t xml:space="preserve"> a probation period, the Association will offer appropriate support, development opportunities and feedback to assist the probationer to achieve confirmation of employment.</w:t>
      </w:r>
    </w:p>
    <w:p w:rsidR="00000000" w:rsidRDefault="00CC2BC7">
      <w:pPr>
        <w:spacing w:line="269" w:lineRule="exact"/>
        <w:rPr>
          <w:rFonts w:ascii="Times New Roman" w:eastAsia="Times New Roman" w:hAnsi="Times New Roman"/>
          <w:sz w:val="24"/>
        </w:rPr>
      </w:pPr>
    </w:p>
    <w:p w:rsidR="00000000" w:rsidRDefault="00CC2BC7">
      <w:pPr>
        <w:spacing w:line="0" w:lineRule="atLeast"/>
        <w:ind w:left="100"/>
        <w:rPr>
          <w:b/>
          <w:sz w:val="23"/>
        </w:rPr>
      </w:pPr>
      <w:r>
        <w:rPr>
          <w:b/>
          <w:sz w:val="23"/>
        </w:rPr>
        <w:t>Procedures</w:t>
      </w:r>
    </w:p>
    <w:p w:rsidR="00000000" w:rsidRDefault="00CC2BC7">
      <w:pPr>
        <w:spacing w:line="50" w:lineRule="exact"/>
        <w:rPr>
          <w:rFonts w:ascii="Times New Roman" w:eastAsia="Times New Roman" w:hAnsi="Times New Roman"/>
          <w:sz w:val="24"/>
        </w:rPr>
      </w:pPr>
    </w:p>
    <w:p w:rsidR="00000000" w:rsidRDefault="00CC2BC7">
      <w:pPr>
        <w:spacing w:line="230" w:lineRule="auto"/>
        <w:ind w:left="100" w:right="46"/>
        <w:rPr>
          <w:sz w:val="22"/>
        </w:rPr>
      </w:pPr>
      <w:r>
        <w:rPr>
          <w:sz w:val="22"/>
        </w:rPr>
        <w:t xml:space="preserve">Probation is the initial period of employment when the suitability of </w:t>
      </w:r>
      <w:r>
        <w:rPr>
          <w:sz w:val="22"/>
        </w:rPr>
        <w:t>a new employee (other than a casual employee) to have their appointment confirmed is determined. It provides an opportunity for the Association to determine whether a new employee meets the standards required for confirmati</w:t>
      </w:r>
      <w:r>
        <w:rPr>
          <w:sz w:val="22"/>
        </w:rPr>
        <w:t>on of appointment. The employee</w:t>
      </w:r>
      <w:r>
        <w:rPr>
          <w:sz w:val="22"/>
        </w:rPr>
        <w:t>’s</w:t>
      </w:r>
      <w:r>
        <w:rPr>
          <w:sz w:val="22"/>
        </w:rPr>
        <w:t xml:space="preserve"> employment offer will specify the period of the</w:t>
      </w:r>
      <w:r>
        <w:rPr>
          <w:sz w:val="22"/>
        </w:rPr>
        <w:t xml:space="preserve"> probation.</w:t>
      </w:r>
    </w:p>
    <w:p w:rsidR="00000000" w:rsidRDefault="00CC2BC7">
      <w:pPr>
        <w:spacing w:line="324" w:lineRule="exact"/>
        <w:rPr>
          <w:rFonts w:ascii="Times New Roman" w:eastAsia="Times New Roman" w:hAnsi="Times New Roman"/>
          <w:sz w:val="24"/>
        </w:rPr>
      </w:pPr>
    </w:p>
    <w:p w:rsidR="00000000" w:rsidRDefault="00CC2BC7">
      <w:pPr>
        <w:spacing w:line="225" w:lineRule="auto"/>
        <w:ind w:left="100" w:right="426"/>
        <w:rPr>
          <w:sz w:val="22"/>
        </w:rPr>
      </w:pPr>
      <w:r>
        <w:rPr>
          <w:sz w:val="22"/>
        </w:rPr>
        <w:t>Probation entails setting and clarifying work performance standards for employees. During a probation period the Association will offer appropriate support, development opportunities and feedback</w:t>
      </w:r>
      <w:r>
        <w:rPr>
          <w:sz w:val="22"/>
        </w:rPr>
        <w:t xml:space="preserve"> to assist the probationer to achieve confirmation of employment.</w:t>
      </w:r>
    </w:p>
    <w:p w:rsidR="00000000" w:rsidRDefault="00CC2BC7">
      <w:pPr>
        <w:spacing w:line="320" w:lineRule="exact"/>
        <w:rPr>
          <w:rFonts w:ascii="Times New Roman" w:eastAsia="Times New Roman" w:hAnsi="Times New Roman"/>
          <w:sz w:val="24"/>
        </w:rPr>
      </w:pPr>
    </w:p>
    <w:p w:rsidR="00000000" w:rsidRDefault="00CC2BC7">
      <w:pPr>
        <w:spacing w:line="224" w:lineRule="auto"/>
        <w:ind w:left="100" w:right="66"/>
        <w:rPr>
          <w:sz w:val="22"/>
        </w:rPr>
      </w:pPr>
      <w:r>
        <w:rPr>
          <w:sz w:val="22"/>
        </w:rPr>
        <w:t>Confirmation of employment may be approved at any time during the probationary period. Employment will be deemed confirmed, and the probation period concluded, where a staff member is promo</w:t>
      </w:r>
      <w:r>
        <w:rPr>
          <w:sz w:val="22"/>
        </w:rPr>
        <w:t>ted to a higher level during the probationary period.</w:t>
      </w:r>
    </w:p>
    <w:p w:rsidR="00000000" w:rsidRDefault="00CC2BC7">
      <w:pPr>
        <w:spacing w:line="321" w:lineRule="exact"/>
        <w:rPr>
          <w:rFonts w:ascii="Times New Roman" w:eastAsia="Times New Roman" w:hAnsi="Times New Roman"/>
          <w:sz w:val="24"/>
        </w:rPr>
      </w:pPr>
    </w:p>
    <w:p w:rsidR="00000000" w:rsidRDefault="00CC2BC7">
      <w:pPr>
        <w:spacing w:line="218" w:lineRule="auto"/>
        <w:ind w:left="100" w:right="286"/>
        <w:rPr>
          <w:sz w:val="22"/>
        </w:rPr>
      </w:pPr>
      <w:r>
        <w:rPr>
          <w:sz w:val="22"/>
        </w:rPr>
        <w:t>Except in a case of serious misconduct, a probationer whose employment is annulled will be given four 2 weeks</w:t>
      </w:r>
      <w:r>
        <w:rPr>
          <w:sz w:val="22"/>
        </w:rPr>
        <w:t>’ notice.</w:t>
      </w:r>
    </w:p>
    <w:p w:rsidR="00000000" w:rsidRDefault="00CC2BC7">
      <w:pPr>
        <w:spacing w:line="218" w:lineRule="auto"/>
        <w:ind w:left="100" w:right="286"/>
        <w:rPr>
          <w:sz w:val="22"/>
        </w:rPr>
        <w:sectPr w:rsidR="00000000">
          <w:pgSz w:w="11900" w:h="16838"/>
          <w:pgMar w:top="1440" w:right="1440" w:bottom="956" w:left="1340" w:header="0" w:footer="0" w:gutter="0"/>
          <w:cols w:space="0" w:equalWidth="0">
            <w:col w:w="9126"/>
          </w:cols>
          <w:docGrid w:linePitch="360"/>
        </w:sectPr>
      </w:pPr>
    </w:p>
    <w:p w:rsidR="00000000" w:rsidRDefault="00CC2BC7">
      <w:pPr>
        <w:spacing w:line="269" w:lineRule="exact"/>
        <w:rPr>
          <w:rFonts w:ascii="Times New Roman" w:eastAsia="Times New Roman" w:hAnsi="Times New Roman"/>
          <w:sz w:val="24"/>
        </w:rPr>
      </w:pPr>
    </w:p>
    <w:p w:rsidR="00000000" w:rsidRDefault="00CC2BC7">
      <w:pPr>
        <w:spacing w:line="0" w:lineRule="atLeast"/>
        <w:ind w:left="100"/>
        <w:rPr>
          <w:b/>
          <w:i/>
          <w:sz w:val="23"/>
        </w:rPr>
      </w:pPr>
      <w:r>
        <w:rPr>
          <w:b/>
          <w:i/>
          <w:sz w:val="23"/>
        </w:rPr>
        <w:t>Probation periods</w:t>
      </w:r>
    </w:p>
    <w:p w:rsidR="00000000" w:rsidRDefault="00CC2BC7">
      <w:pPr>
        <w:spacing w:line="50" w:lineRule="exact"/>
        <w:rPr>
          <w:rFonts w:ascii="Times New Roman" w:eastAsia="Times New Roman" w:hAnsi="Times New Roman"/>
          <w:sz w:val="24"/>
        </w:rPr>
      </w:pPr>
    </w:p>
    <w:p w:rsidR="00000000" w:rsidRDefault="00CC2BC7">
      <w:pPr>
        <w:spacing w:line="231" w:lineRule="auto"/>
        <w:rPr>
          <w:sz w:val="22"/>
        </w:rPr>
      </w:pPr>
      <w:r>
        <w:rPr>
          <w:sz w:val="22"/>
        </w:rPr>
        <w:t>The length of the probation period will be reasonable, having</w:t>
      </w:r>
      <w:r>
        <w:rPr>
          <w:sz w:val="22"/>
        </w:rPr>
        <w:t xml:space="preserve"> regard to the nature and circumstances of the offer of employment and will not exceed the following: </w:t>
      </w:r>
      <w:r>
        <w:rPr>
          <w:b/>
          <w:sz w:val="22"/>
        </w:rPr>
        <w:t>Type of appointment</w:t>
      </w:r>
      <w:r>
        <w:rPr>
          <w:sz w:val="22"/>
        </w:rPr>
        <w:t xml:space="preserve"> Fixed term employee</w:t>
      </w:r>
    </w:p>
    <w:p w:rsidR="00000000" w:rsidRDefault="00CC2BC7">
      <w:pPr>
        <w:spacing w:line="200" w:lineRule="exact"/>
        <w:rPr>
          <w:rFonts w:ascii="Times New Roman" w:eastAsia="Times New Roman" w:hAnsi="Times New Roman"/>
          <w:sz w:val="24"/>
        </w:rPr>
      </w:pPr>
      <w:r>
        <w:rPr>
          <w:sz w:val="22"/>
        </w:rPr>
        <w:br w:type="column"/>
      </w:r>
    </w:p>
    <w:p w:rsidR="00000000" w:rsidRDefault="00CC2BC7">
      <w:pPr>
        <w:spacing w:line="350" w:lineRule="exact"/>
        <w:rPr>
          <w:rFonts w:ascii="Times New Roman" w:eastAsia="Times New Roman" w:hAnsi="Times New Roman"/>
          <w:sz w:val="24"/>
        </w:rPr>
      </w:pPr>
    </w:p>
    <w:p w:rsidR="00000000" w:rsidRDefault="00CC2BC7">
      <w:pPr>
        <w:spacing w:line="0" w:lineRule="atLeast"/>
        <w:ind w:left="40"/>
        <w:rPr>
          <w:b/>
          <w:sz w:val="22"/>
        </w:rPr>
      </w:pPr>
      <w:r>
        <w:rPr>
          <w:b/>
          <w:sz w:val="22"/>
        </w:rPr>
        <w:t>Probationary periods</w:t>
      </w: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00" w:lineRule="exact"/>
        <w:rPr>
          <w:rFonts w:ascii="Times New Roman" w:eastAsia="Times New Roman" w:hAnsi="Times New Roman"/>
          <w:sz w:val="24"/>
        </w:rPr>
      </w:pPr>
    </w:p>
    <w:p w:rsidR="00000000" w:rsidRDefault="00CC2BC7">
      <w:pPr>
        <w:spacing w:line="254" w:lineRule="exact"/>
        <w:rPr>
          <w:rFonts w:ascii="Times New Roman" w:eastAsia="Times New Roman" w:hAnsi="Times New Roman"/>
          <w:sz w:val="24"/>
        </w:rPr>
      </w:pPr>
    </w:p>
    <w:p w:rsidR="00000000" w:rsidRDefault="00CC2BC7">
      <w:pPr>
        <w:spacing w:line="231" w:lineRule="auto"/>
        <w:ind w:right="66" w:firstLine="50"/>
        <w:rPr>
          <w:sz w:val="22"/>
        </w:rPr>
      </w:pPr>
      <w:r>
        <w:rPr>
          <w:sz w:val="22"/>
        </w:rPr>
        <w:t>Three (3) months for a contract up to twelve (12) months, six (6) months for others. N</w:t>
      </w:r>
      <w:r>
        <w:rPr>
          <w:sz w:val="22"/>
        </w:rPr>
        <w:t>o probation period required for second and subsequent employment for the same position. A new probation</w:t>
      </w:r>
    </w:p>
    <w:p w:rsidR="00000000" w:rsidRDefault="00CC2BC7">
      <w:pPr>
        <w:spacing w:line="231" w:lineRule="auto"/>
        <w:ind w:right="66" w:firstLine="50"/>
        <w:rPr>
          <w:sz w:val="22"/>
        </w:rPr>
        <w:sectPr w:rsidR="00000000">
          <w:type w:val="continuous"/>
          <w:pgSz w:w="11900" w:h="16838"/>
          <w:pgMar w:top="1440" w:right="1440" w:bottom="956" w:left="1340" w:header="0" w:footer="0" w:gutter="0"/>
          <w:cols w:num="2" w:space="0" w:equalWidth="0">
            <w:col w:w="4500" w:space="140"/>
            <w:col w:w="4486"/>
          </w:cols>
          <w:docGrid w:linePitch="360"/>
        </w:sectPr>
      </w:pPr>
    </w:p>
    <w:p w:rsidR="00000000" w:rsidRDefault="00CC2BC7">
      <w:pPr>
        <w:spacing w:line="43" w:lineRule="exact"/>
        <w:rPr>
          <w:rFonts w:ascii="Times New Roman" w:eastAsia="Times New Roman" w:hAnsi="Times New Roman"/>
        </w:rPr>
      </w:pPr>
      <w:bookmarkStart w:id="1" w:name="page2"/>
      <w:bookmarkEnd w:id="1"/>
      <w:r>
        <w:rPr>
          <w:noProof/>
          <w:sz w:val="22"/>
        </w:rPr>
        <w:lastRenderedPageBreak/>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0860"/>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E178F" id="Rectangle 3" o:spid="_x0000_s1026" style="position:absolute;margin-left:0;margin-top:0;width:595.3pt;height:84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eqJgIAAD4EAAAOAAAAZHJzL2Uyb0RvYy54bWysU9uO0zAQfUfiHyy/0yTdtttGTVerliKk&#10;BVYsfIDrOImFb4zdpuXrGTvd0gWeEIlkzWTGJ2fOzCzvjlqRgwAvraloMcopEYbbWpq2ol+/bN/M&#10;KfGBmZopa0RFT8LTu9XrV8velWJsO6tqAQRBjC97V9EuBFdmmeed0MyPrBMGg40FzQK60GY1sB7R&#10;tcrGeT7Legu1A8uF9/h1MwTpKuE3jeDhU9N4EYiqKHIL6YR07uKZrZasbIG5TvIzDfYPLDSTBn96&#10;gdqwwMge5B9QWnKw3jZhxK3ObNNILlINWE2R/1bNU8ecSLWgON5dZPL/D5Z/PDwCkXVFx5QYprFF&#10;n1E0ZlolyE2Up3e+xKwn9wixQO8eLP/mibHrDrPEPYDtO8FqJFXE/OzFheh4vEp2/QdbIzrbB5uU&#10;OjagIyBqQI6pIadLQ8QxEI4fb6ez/KbAvnGMFflskc9nqWcZK5/vO/DhnbCaRKOigOwTPjs8+BD5&#10;sPI5JfG3StZbqVRyoN2tFZADw/HYzOObSsAyr9OUIX1FF9PxNCG/iPlriG16/gahZcA5V1JXdJ7H&#10;JyaxMgr31tTJDkyqwUbKypyVjOINTdjZ+oRCgh2GGJcOjc7CD0p6HOCK+u97BoIS9d5gMxbFZBIn&#10;PjmT6e0YHbiO7K4jzHCEqmigZDDXYdiSvQPZdvinItVu7D02sJFJ2djcgdWZLA5pEvy8UHELrv2U&#10;9WvtVz8BAAD//wMAUEsDBBQABgAIAAAAIQAtBYCd3AAAAAcBAAAPAAAAZHJzL2Rvd25yZXYueG1s&#10;TI9BT8MwDIXvSPyHyEhcEEs2pGqUptMEQtoRRjlw8xqvqUicqsm27t+TcYGL9axnvfe5Wk3eiSON&#10;sQ+sYT5TIIjbYHruNDQfr/dLEDEhG3SBScOZIqzq66sKSxNO/E7HbepEDuFYogab0lBKGVtLHuMs&#10;DMTZ24fRY8rr2Ekz4imHeycXShXSY8+5weJAz5ba7+3Ba9h8FdjcSfviPtU+LrB7a6Jba317M62f&#10;QCSa0t8xXPAzOtSZaRcObKJwGvIj6XdevPmjKkDssiqWDwXIupL/+esfAAAA//8DAFBLAQItABQA&#10;BgAIAAAAIQC2gziS/gAAAOEBAAATAAAAAAAAAAAAAAAAAAAAAABbQ29udGVudF9UeXBlc10ueG1s&#10;UEsBAi0AFAAGAAgAAAAhADj9If/WAAAAlAEAAAsAAAAAAAAAAAAAAAAALwEAAF9yZWxzLy5yZWxz&#10;UEsBAi0AFAAGAAgAAAAhACLgJ6omAgAAPgQAAA4AAAAAAAAAAAAAAAAALgIAAGRycy9lMm9Eb2Mu&#10;eG1sUEsBAi0AFAAGAAgAAAAhAC0FgJ3cAAAABwEAAA8AAAAAAAAAAAAAAAAAgAQAAGRycy9kb3du&#10;cmV2LnhtbFBLBQYAAAAABAAEAPMAAACJBQAAAAA=&#10;" fillcolor="#d8d8d8" strokecolor="white">
                <w10:wrap anchorx="page" anchory="page"/>
              </v:rect>
            </w:pict>
          </mc:Fallback>
        </mc:AlternateContent>
      </w:r>
    </w:p>
    <w:p w:rsidR="00000000" w:rsidRDefault="00CC2BC7">
      <w:pPr>
        <w:spacing w:line="227" w:lineRule="auto"/>
        <w:ind w:right="666"/>
        <w:rPr>
          <w:sz w:val="22"/>
        </w:rPr>
      </w:pPr>
      <w:r>
        <w:rPr>
          <w:sz w:val="22"/>
        </w:rPr>
        <w:t>The Association will ensure that probation procedures are complied with in developing probation objectives, including required meetings between super</w:t>
      </w:r>
      <w:r>
        <w:rPr>
          <w:sz w:val="22"/>
        </w:rPr>
        <w:t>visors and probationers.</w:t>
      </w:r>
    </w:p>
    <w:p w:rsidR="00000000" w:rsidRDefault="00CC2BC7">
      <w:pPr>
        <w:spacing w:line="335" w:lineRule="exact"/>
        <w:rPr>
          <w:rFonts w:ascii="Times New Roman" w:eastAsia="Times New Roman" w:hAnsi="Times New Roman"/>
        </w:rPr>
      </w:pPr>
    </w:p>
    <w:p w:rsidR="00000000" w:rsidRDefault="00CC2BC7">
      <w:pPr>
        <w:spacing w:line="228" w:lineRule="auto"/>
        <w:ind w:right="26"/>
        <w:rPr>
          <w:sz w:val="23"/>
        </w:rPr>
      </w:pPr>
      <w:r>
        <w:rPr>
          <w:sz w:val="23"/>
        </w:rPr>
        <w:t>The Association will ensure there are regular meetings scheduled between the supervisor and a probationer, that appropriate documentation is provided and that there is the opportunity for feedback. As soon as is reasonably practic</w:t>
      </w:r>
      <w:r>
        <w:rPr>
          <w:sz w:val="23"/>
        </w:rPr>
        <w:t>able following a probation meeting, the supervisor will provide the probationer with written confirmation of the outcomes of the meeting.</w:t>
      </w:r>
    </w:p>
    <w:p w:rsidR="00000000" w:rsidRDefault="00CC2BC7">
      <w:pPr>
        <w:spacing w:line="337" w:lineRule="exact"/>
        <w:rPr>
          <w:rFonts w:ascii="Times New Roman" w:eastAsia="Times New Roman" w:hAnsi="Times New Roman"/>
        </w:rPr>
      </w:pPr>
    </w:p>
    <w:p w:rsidR="00000000" w:rsidRDefault="00CC2BC7">
      <w:pPr>
        <w:spacing w:line="231" w:lineRule="auto"/>
        <w:ind w:right="26"/>
        <w:rPr>
          <w:sz w:val="23"/>
        </w:rPr>
      </w:pPr>
      <w:r>
        <w:rPr>
          <w:sz w:val="23"/>
        </w:rPr>
        <w:t>Where the supervisor assesses that the probationer's performance, conduct and suitability are satisfactory, the super</w:t>
      </w:r>
      <w:r>
        <w:rPr>
          <w:sz w:val="23"/>
        </w:rPr>
        <w:t xml:space="preserve">visor will, no later than five weeks before the end of the probation period, recommend to the President/Editor in Chief that the probationary period is completed. The President/Editor in Chief shall consider the recommendation and if satisfied, notify the </w:t>
      </w:r>
      <w:r>
        <w:rPr>
          <w:sz w:val="23"/>
        </w:rPr>
        <w:t>employee accordingly.</w:t>
      </w:r>
    </w:p>
    <w:p w:rsidR="00000000" w:rsidRDefault="00CC2BC7">
      <w:pPr>
        <w:spacing w:line="282" w:lineRule="exact"/>
        <w:rPr>
          <w:rFonts w:ascii="Times New Roman" w:eastAsia="Times New Roman" w:hAnsi="Times New Roman"/>
        </w:rPr>
      </w:pPr>
    </w:p>
    <w:p w:rsidR="00000000" w:rsidRDefault="00CC2BC7">
      <w:pPr>
        <w:spacing w:line="0" w:lineRule="atLeast"/>
        <w:rPr>
          <w:b/>
          <w:i/>
          <w:sz w:val="23"/>
        </w:rPr>
      </w:pPr>
      <w:r>
        <w:rPr>
          <w:b/>
          <w:i/>
          <w:sz w:val="23"/>
        </w:rPr>
        <w:t>Review Period</w:t>
      </w:r>
    </w:p>
    <w:p w:rsidR="00000000" w:rsidRDefault="00CC2BC7">
      <w:pPr>
        <w:spacing w:line="53" w:lineRule="exact"/>
        <w:rPr>
          <w:rFonts w:ascii="Times New Roman" w:eastAsia="Times New Roman" w:hAnsi="Times New Roman"/>
        </w:rPr>
      </w:pPr>
    </w:p>
    <w:p w:rsidR="00000000" w:rsidRDefault="00CC2BC7">
      <w:pPr>
        <w:spacing w:line="225" w:lineRule="auto"/>
        <w:ind w:right="306"/>
        <w:jc w:val="both"/>
        <w:rPr>
          <w:sz w:val="23"/>
        </w:rPr>
      </w:pPr>
      <w:r>
        <w:rPr>
          <w:sz w:val="23"/>
        </w:rPr>
        <w:t>Where the supervisor of an employee is concerned about the performance or conduct of the employee the supervisor will in his or her report to the President/Editor in Chief, recommend they meet with the employee as soon</w:t>
      </w:r>
      <w:r>
        <w:rPr>
          <w:sz w:val="23"/>
        </w:rPr>
        <w:t xml:space="preserve"> as is reasonably practicable to discuss these concerns.</w:t>
      </w:r>
    </w:p>
    <w:p w:rsidR="00000000" w:rsidRDefault="00CC2BC7">
      <w:pPr>
        <w:spacing w:line="53" w:lineRule="exact"/>
        <w:rPr>
          <w:rFonts w:ascii="Times New Roman" w:eastAsia="Times New Roman" w:hAnsi="Times New Roman"/>
        </w:rPr>
      </w:pPr>
    </w:p>
    <w:p w:rsidR="00000000" w:rsidRDefault="00CC2BC7">
      <w:pPr>
        <w:spacing w:line="228" w:lineRule="auto"/>
        <w:ind w:right="46"/>
        <w:rPr>
          <w:sz w:val="23"/>
        </w:rPr>
      </w:pPr>
      <w:r>
        <w:rPr>
          <w:sz w:val="23"/>
        </w:rPr>
        <w:t>During any discussions the President/Editor in Chief will advise the probationer, where relevant: a. that the performance standards have not been met and outline the deficiencies (which may relate t</w:t>
      </w:r>
      <w:r>
        <w:rPr>
          <w:sz w:val="23"/>
        </w:rPr>
        <w:t>o attendance, punctuality, commitment to work, competence/quality of work, relationship with co-workers, productivity/rate of work or other matters);</w:t>
      </w:r>
    </w:p>
    <w:p w:rsidR="00000000" w:rsidRDefault="00CC2BC7">
      <w:pPr>
        <w:spacing w:line="56" w:lineRule="exact"/>
        <w:rPr>
          <w:rFonts w:ascii="Times New Roman" w:eastAsia="Times New Roman" w:hAnsi="Times New Roman"/>
        </w:rPr>
      </w:pPr>
    </w:p>
    <w:p w:rsidR="00000000" w:rsidRDefault="00CC2BC7">
      <w:pPr>
        <w:spacing w:line="217" w:lineRule="auto"/>
        <w:ind w:left="720" w:right="126"/>
        <w:rPr>
          <w:sz w:val="23"/>
        </w:rPr>
      </w:pPr>
      <w:r>
        <w:rPr>
          <w:sz w:val="23"/>
        </w:rPr>
        <w:t>b. that the probationer's performance, conduct and suitability will be closely monitored during a "review</w:t>
      </w:r>
      <w:r>
        <w:rPr>
          <w:sz w:val="23"/>
        </w:rPr>
        <w:t xml:space="preserve"> period" and outline the timeframe for the review period;</w:t>
      </w:r>
    </w:p>
    <w:p w:rsidR="00000000" w:rsidRDefault="00CC2BC7">
      <w:pPr>
        <w:spacing w:line="54" w:lineRule="exact"/>
        <w:rPr>
          <w:rFonts w:ascii="Times New Roman" w:eastAsia="Times New Roman" w:hAnsi="Times New Roman"/>
        </w:rPr>
      </w:pPr>
    </w:p>
    <w:p w:rsidR="00000000" w:rsidRDefault="00CC2BC7">
      <w:pPr>
        <w:spacing w:line="225" w:lineRule="auto"/>
        <w:ind w:left="720" w:right="106"/>
        <w:jc w:val="both"/>
        <w:rPr>
          <w:sz w:val="23"/>
        </w:rPr>
      </w:pPr>
      <w:r>
        <w:rPr>
          <w:sz w:val="23"/>
        </w:rPr>
        <w:t>c. of the expectations for improving in accordance with the performance standards; and d. that if the performance standards are not met the probationer's employment may be terminated (annulled).</w:t>
      </w:r>
    </w:p>
    <w:p w:rsidR="00000000" w:rsidRDefault="00CC2BC7">
      <w:pPr>
        <w:spacing w:line="334" w:lineRule="exact"/>
        <w:rPr>
          <w:rFonts w:ascii="Times New Roman" w:eastAsia="Times New Roman" w:hAnsi="Times New Roman"/>
        </w:rPr>
      </w:pPr>
    </w:p>
    <w:p w:rsidR="00000000" w:rsidRDefault="00CC2BC7">
      <w:pPr>
        <w:spacing w:line="228" w:lineRule="auto"/>
        <w:ind w:right="26"/>
        <w:rPr>
          <w:sz w:val="23"/>
        </w:rPr>
      </w:pPr>
      <w:r>
        <w:rPr>
          <w:sz w:val="23"/>
        </w:rPr>
        <w:t>D</w:t>
      </w:r>
      <w:r>
        <w:rPr>
          <w:sz w:val="23"/>
        </w:rPr>
        <w:t>uring any review period the supervisor will work with the probationer on an improvement plan and timeline to assist the probationer to achieve the performance standards within the remaining probationary period. In setting the performance standards consider</w:t>
      </w:r>
      <w:r>
        <w:rPr>
          <w:sz w:val="23"/>
        </w:rPr>
        <w:t>ation will be given to:</w:t>
      </w:r>
    </w:p>
    <w:p w:rsidR="00000000" w:rsidRDefault="00CC2BC7">
      <w:pPr>
        <w:spacing w:line="54" w:lineRule="exact"/>
        <w:rPr>
          <w:rFonts w:ascii="Times New Roman" w:eastAsia="Times New Roman" w:hAnsi="Times New Roman"/>
        </w:rPr>
      </w:pPr>
    </w:p>
    <w:p w:rsidR="00000000" w:rsidRDefault="00CC2BC7">
      <w:pPr>
        <w:spacing w:line="225" w:lineRule="auto"/>
        <w:ind w:left="720" w:right="546"/>
        <w:rPr>
          <w:sz w:val="23"/>
        </w:rPr>
      </w:pPr>
      <w:r>
        <w:rPr>
          <w:sz w:val="23"/>
        </w:rPr>
        <w:t>a. the appropriate standards for the Association work levels which are linked to the Professional Staff Classification levels in Schedule C of Associations Enterprise Agreement; and</w:t>
      </w:r>
    </w:p>
    <w:p w:rsidR="00000000" w:rsidRDefault="00CC2BC7">
      <w:pPr>
        <w:spacing w:line="1" w:lineRule="exact"/>
        <w:rPr>
          <w:rFonts w:ascii="Times New Roman" w:eastAsia="Times New Roman" w:hAnsi="Times New Roman"/>
        </w:rPr>
      </w:pPr>
    </w:p>
    <w:p w:rsidR="00000000" w:rsidRDefault="00CC2BC7">
      <w:pPr>
        <w:spacing w:line="0" w:lineRule="atLeast"/>
        <w:ind w:left="720"/>
        <w:rPr>
          <w:sz w:val="23"/>
        </w:rPr>
      </w:pPr>
      <w:r>
        <w:rPr>
          <w:sz w:val="23"/>
        </w:rPr>
        <w:t>b. the expectations of a new employee to the Ass</w:t>
      </w:r>
      <w:r>
        <w:rPr>
          <w:sz w:val="23"/>
        </w:rPr>
        <w:t>ociation;</w:t>
      </w:r>
    </w:p>
    <w:p w:rsidR="00000000" w:rsidRDefault="00CC2BC7">
      <w:pPr>
        <w:spacing w:line="333" w:lineRule="exact"/>
        <w:rPr>
          <w:rFonts w:ascii="Times New Roman" w:eastAsia="Times New Roman" w:hAnsi="Times New Roman"/>
        </w:rPr>
      </w:pPr>
    </w:p>
    <w:p w:rsidR="00000000" w:rsidRDefault="00CC2BC7">
      <w:pPr>
        <w:spacing w:line="225" w:lineRule="auto"/>
        <w:ind w:right="126"/>
        <w:jc w:val="both"/>
        <w:rPr>
          <w:sz w:val="23"/>
        </w:rPr>
      </w:pPr>
      <w:r>
        <w:rPr>
          <w:sz w:val="23"/>
        </w:rPr>
        <w:t>Following the completion of the review period as outlined above, the supervisor should assess whether the probationer's performance, conduct or suitability remains unsatisfactory based on a reasonable assessment of:</w:t>
      </w:r>
    </w:p>
    <w:p w:rsidR="00000000" w:rsidRDefault="00CC2BC7">
      <w:pPr>
        <w:spacing w:line="1" w:lineRule="exact"/>
        <w:rPr>
          <w:rFonts w:ascii="Times New Roman" w:eastAsia="Times New Roman" w:hAnsi="Times New Roman"/>
        </w:rPr>
      </w:pPr>
    </w:p>
    <w:p w:rsidR="00000000" w:rsidRDefault="00CC2BC7">
      <w:pPr>
        <w:spacing w:line="0" w:lineRule="atLeast"/>
        <w:ind w:left="720"/>
        <w:rPr>
          <w:sz w:val="23"/>
        </w:rPr>
      </w:pPr>
      <w:r>
        <w:rPr>
          <w:sz w:val="23"/>
        </w:rPr>
        <w:t xml:space="preserve">a. The </w:t>
      </w:r>
      <w:proofErr w:type="gramStart"/>
      <w:r>
        <w:rPr>
          <w:sz w:val="23"/>
        </w:rPr>
        <w:t>probationers</w:t>
      </w:r>
      <w:proofErr w:type="gramEnd"/>
      <w:r>
        <w:rPr>
          <w:sz w:val="23"/>
        </w:rPr>
        <w:t xml:space="preserve"> performa</w:t>
      </w:r>
      <w:r>
        <w:rPr>
          <w:sz w:val="23"/>
        </w:rPr>
        <w:t>nce against the performance standards; and</w:t>
      </w:r>
    </w:p>
    <w:p w:rsidR="00000000" w:rsidRDefault="00CC2BC7">
      <w:pPr>
        <w:spacing w:line="52" w:lineRule="exact"/>
        <w:rPr>
          <w:rFonts w:ascii="Times New Roman" w:eastAsia="Times New Roman" w:hAnsi="Times New Roman"/>
        </w:rPr>
      </w:pPr>
    </w:p>
    <w:p w:rsidR="00000000" w:rsidRDefault="00CC2BC7">
      <w:pPr>
        <w:spacing w:line="218" w:lineRule="auto"/>
        <w:ind w:left="720" w:right="906"/>
        <w:rPr>
          <w:sz w:val="23"/>
        </w:rPr>
      </w:pPr>
      <w:r>
        <w:rPr>
          <w:sz w:val="23"/>
        </w:rPr>
        <w:t>b. any extenuating circumstances that may have impacted on the probationer</w:t>
      </w:r>
      <w:r>
        <w:rPr>
          <w:sz w:val="23"/>
        </w:rPr>
        <w:t>’s performance.</w:t>
      </w:r>
    </w:p>
    <w:p w:rsidR="00000000" w:rsidRDefault="00CC2BC7">
      <w:pPr>
        <w:spacing w:line="218" w:lineRule="auto"/>
        <w:ind w:left="720" w:right="906"/>
        <w:rPr>
          <w:sz w:val="23"/>
        </w:rPr>
        <w:sectPr w:rsidR="00000000">
          <w:pgSz w:w="11900" w:h="16838"/>
          <w:pgMar w:top="1440" w:right="1440" w:bottom="1440" w:left="1440" w:header="0" w:footer="0" w:gutter="0"/>
          <w:cols w:space="0" w:equalWidth="0">
            <w:col w:w="9026"/>
          </w:cols>
          <w:docGrid w:linePitch="360"/>
        </w:sectPr>
      </w:pPr>
    </w:p>
    <w:p w:rsidR="00000000" w:rsidRDefault="00CC2BC7">
      <w:pPr>
        <w:spacing w:line="43" w:lineRule="exact"/>
        <w:rPr>
          <w:rFonts w:ascii="Times New Roman" w:eastAsia="Times New Roman" w:hAnsi="Times New Roman"/>
        </w:rPr>
      </w:pPr>
      <w:bookmarkStart w:id="2" w:name="page3"/>
      <w:bookmarkStart w:id="3" w:name="_GoBack"/>
      <w:bookmarkEnd w:id="2"/>
      <w:bookmarkEnd w:id="3"/>
      <w:r>
        <w:rPr>
          <w:noProof/>
          <w:sz w:val="23"/>
        </w:rPr>
        <w:lastRenderedPageBreak/>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0860"/>
                <wp:effectExtent l="0" t="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C2BB0" id="Rectangle 4" o:spid="_x0000_s1026" style="position:absolute;margin-left:0;margin-top:0;width:595.3pt;height:84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pJQIAAD4EAAAOAAAAZHJzL2Uyb0RvYy54bWysU9uO0zAQfUfiHyy/0ySl7bZR09WqpQhp&#10;gRULH+A6TmLhG2O3afn6HTvd0gWeEIlkzWTGJzPnzCxvj1qRgwAvraloMcopEYbbWpq2ot++bt/M&#10;KfGBmZopa0RFT8LT29XrV8velWJsO6tqAQRBjC97V9EuBFdmmeed0MyPrBMGg40FzQK60GY1sB7R&#10;tcrGeT7Legu1A8uF9/h1MwTpKuE3jeDhc9N4EYiqKNYW0gnp3MUzWy1Z2QJzneTnMtg/VKGZNPjT&#10;C9SGBUb2IP+A0pKD9bYJI251ZptGcpF6wG6K/LduHjvmROoFyfHuQpP/f7D80+EBiKxRO0oM0yjR&#10;FySNmVYJMon09M6XmPXoHiA26N295d89MXbdYZa4A7B9J1iNRRUxP3txIToer5Jd/9HWiM72wSam&#10;jg3oCIgckGMS5HQRRBwD4fjxZjrL3xaoG8dYkc8W+XyWNMtY+XzfgQ/vhdUkGhUFrD7hs8O9D7Ee&#10;Vj6npPqtkvVWKpUcaHdrBeTAcDw28/imFrDN6zRlSF/RxXQ8TcgvYv4aYpuev0FoGXDOldQVnefx&#10;iUmsjMS9M3WyA5NqsLFkZc5MRvIGEXa2PiGRYIchxqVDo7Pwk5IeB7ii/seegaBEfTAoxqKYTOLE&#10;J2cyvRmjA9eR3XWEGY5QFQ2UDOY6DFuydyDbDv9UpN6NvUMBG5mYjeIOVZ2LxSFNhJ8XKm7BtZ+y&#10;fq396gkAAP//AwBQSwMEFAAGAAgAAAAhAC0FgJ3cAAAABwEAAA8AAABkcnMvZG93bnJldi54bWxM&#10;j0FPwzAMhe9I/IfISFwQSzakapSm0wRC2hFGOXDzGq+pSJyqybbu35NxgYv1rGe997laTd6JI42x&#10;D6xhPlMgiNtgeu40NB+v90sQMSEbdIFJw5kirOrrqwpLE078Tsdt6kQO4ViiBpvSUEoZW0se4ywM&#10;xNnbh9FjyuvYSTPiKYd7JxdKFdJjz7nB4kDPltrv7cFr2HwV2NxJ++I+1T4usHtroltrfXszrZ9A&#10;JJrS3zFc8DM61JlpFw5sonAa8iPpd168+aMqQOyyKpYPBci6kv/56x8AAAD//wMAUEsBAi0AFAAG&#10;AAgAAAAhALaDOJL+AAAA4QEAABMAAAAAAAAAAAAAAAAAAAAAAFtDb250ZW50X1R5cGVzXS54bWxQ&#10;SwECLQAUAAYACAAAACEAOP0h/9YAAACUAQAACwAAAAAAAAAAAAAAAAAvAQAAX3JlbHMvLnJlbHNQ&#10;SwECLQAUAAYACAAAACEAlaMVqSUCAAA+BAAADgAAAAAAAAAAAAAAAAAuAgAAZHJzL2Uyb0RvYy54&#10;bWxQSwECLQAUAAYACAAAACEALQWAndwAAAAHAQAADwAAAAAAAAAAAAAAAAB/BAAAZHJzL2Rvd25y&#10;ZXYueG1sUEsFBgAAAAAEAAQA8wAAAIgFAAAAAA==&#10;" fillcolor="#d8d8d8" strokecolor="white">
                <w10:wrap anchorx="page" anchory="page"/>
              </v:rect>
            </w:pict>
          </mc:Fallback>
        </mc:AlternateContent>
      </w:r>
    </w:p>
    <w:p w:rsidR="00000000" w:rsidRDefault="00CC2BC7">
      <w:pPr>
        <w:spacing w:line="217" w:lineRule="auto"/>
        <w:ind w:right="326"/>
        <w:rPr>
          <w:sz w:val="23"/>
        </w:rPr>
      </w:pPr>
      <w:r>
        <w:rPr>
          <w:sz w:val="23"/>
        </w:rPr>
        <w:t>Where the concerns are serious in nature, the President/Editor in Chief may forgo the review period to above and commen</w:t>
      </w:r>
      <w:r>
        <w:rPr>
          <w:sz w:val="23"/>
        </w:rPr>
        <w:t>ce discussions as outlined below.</w:t>
      </w:r>
    </w:p>
    <w:p w:rsidR="00000000" w:rsidRDefault="00CC2BC7">
      <w:pPr>
        <w:spacing w:line="283" w:lineRule="exact"/>
        <w:rPr>
          <w:rFonts w:ascii="Times New Roman" w:eastAsia="Times New Roman" w:hAnsi="Times New Roman"/>
        </w:rPr>
      </w:pPr>
    </w:p>
    <w:p w:rsidR="00000000" w:rsidRDefault="00CC2BC7">
      <w:pPr>
        <w:spacing w:line="0" w:lineRule="atLeast"/>
        <w:rPr>
          <w:i/>
          <w:sz w:val="23"/>
        </w:rPr>
      </w:pPr>
      <w:r>
        <w:rPr>
          <w:i/>
          <w:sz w:val="23"/>
        </w:rPr>
        <w:t>Action to Annul Employment or Extend Probation</w:t>
      </w:r>
    </w:p>
    <w:p w:rsidR="00000000" w:rsidRDefault="00CC2BC7">
      <w:pPr>
        <w:spacing w:line="52" w:lineRule="exact"/>
        <w:rPr>
          <w:rFonts w:ascii="Times New Roman" w:eastAsia="Times New Roman" w:hAnsi="Times New Roman"/>
        </w:rPr>
      </w:pPr>
    </w:p>
    <w:p w:rsidR="00000000" w:rsidRDefault="00CC2BC7">
      <w:pPr>
        <w:spacing w:line="232" w:lineRule="auto"/>
        <w:ind w:right="26"/>
        <w:rPr>
          <w:sz w:val="23"/>
        </w:rPr>
      </w:pPr>
      <w:r>
        <w:rPr>
          <w:sz w:val="23"/>
        </w:rPr>
        <w:t>Where the probationer's performance is unsatisfactory following the review period, the supervisor must, at least 10 working days prior to the end of the probationary period,</w:t>
      </w:r>
      <w:r>
        <w:rPr>
          <w:sz w:val="23"/>
        </w:rPr>
        <w:t xml:space="preserve"> recommend to the pre that either the employment be annulled or the probation period be extended up to the maximum period for the employment type. In either of these circumstances, the probationer will be given a reasonable opportunity to seek further advi</w:t>
      </w:r>
      <w:r>
        <w:rPr>
          <w:sz w:val="23"/>
        </w:rPr>
        <w:t>ce and respond to the supervisor</w:t>
      </w:r>
      <w:r>
        <w:rPr>
          <w:sz w:val="23"/>
        </w:rPr>
        <w:t>’s recommendation.</w:t>
      </w:r>
    </w:p>
    <w:p w:rsidR="00000000" w:rsidRDefault="00CC2BC7">
      <w:pPr>
        <w:spacing w:line="337" w:lineRule="exact"/>
        <w:rPr>
          <w:rFonts w:ascii="Times New Roman" w:eastAsia="Times New Roman" w:hAnsi="Times New Roman"/>
        </w:rPr>
      </w:pPr>
    </w:p>
    <w:p w:rsidR="00000000" w:rsidRDefault="00CC2BC7">
      <w:pPr>
        <w:spacing w:line="217" w:lineRule="auto"/>
        <w:ind w:right="466"/>
        <w:rPr>
          <w:sz w:val="23"/>
        </w:rPr>
      </w:pPr>
      <w:r>
        <w:rPr>
          <w:sz w:val="23"/>
        </w:rPr>
        <w:t>Following consideration of the supervisor</w:t>
      </w:r>
      <w:r>
        <w:rPr>
          <w:sz w:val="23"/>
        </w:rPr>
        <w:t>’s recommendation and any response given by the probationer, the President/Editor in Chief may decide to either:</w:t>
      </w:r>
    </w:p>
    <w:p w:rsidR="00000000" w:rsidRDefault="00CC2BC7">
      <w:pPr>
        <w:spacing w:line="2" w:lineRule="exact"/>
        <w:rPr>
          <w:rFonts w:ascii="Times New Roman" w:eastAsia="Times New Roman" w:hAnsi="Times New Roman"/>
        </w:rPr>
      </w:pPr>
    </w:p>
    <w:p w:rsidR="00000000" w:rsidRDefault="00CC2BC7">
      <w:pPr>
        <w:numPr>
          <w:ilvl w:val="0"/>
          <w:numId w:val="1"/>
        </w:numPr>
        <w:tabs>
          <w:tab w:val="left" w:pos="860"/>
        </w:tabs>
        <w:spacing w:line="0" w:lineRule="atLeast"/>
        <w:ind w:left="860" w:hanging="140"/>
      </w:pPr>
      <w:r>
        <w:rPr>
          <w:sz w:val="23"/>
        </w:rPr>
        <w:t>take no further action;</w:t>
      </w:r>
    </w:p>
    <w:p w:rsidR="00000000" w:rsidRDefault="00CC2BC7">
      <w:pPr>
        <w:numPr>
          <w:ilvl w:val="0"/>
          <w:numId w:val="1"/>
        </w:numPr>
        <w:tabs>
          <w:tab w:val="left" w:pos="860"/>
        </w:tabs>
        <w:spacing w:line="0" w:lineRule="atLeast"/>
        <w:ind w:left="860" w:hanging="140"/>
      </w:pPr>
      <w:r>
        <w:rPr>
          <w:sz w:val="23"/>
        </w:rPr>
        <w:t>confirm the appointment</w:t>
      </w:r>
    </w:p>
    <w:p w:rsidR="00000000" w:rsidRDefault="00CC2BC7">
      <w:pPr>
        <w:spacing w:line="52" w:lineRule="exact"/>
      </w:pPr>
    </w:p>
    <w:p w:rsidR="00000000" w:rsidRDefault="00CC2BC7">
      <w:pPr>
        <w:numPr>
          <w:ilvl w:val="0"/>
          <w:numId w:val="1"/>
        </w:numPr>
        <w:tabs>
          <w:tab w:val="left" w:pos="864"/>
        </w:tabs>
        <w:spacing w:line="217" w:lineRule="auto"/>
        <w:ind w:left="720" w:right="306"/>
      </w:pPr>
      <w:r>
        <w:rPr>
          <w:sz w:val="23"/>
        </w:rPr>
        <w:t>refer the matter back to the supervisor to ensure that all the steps above have been complied with in substance and in a manner appropriate to the circumstances;</w:t>
      </w:r>
    </w:p>
    <w:p w:rsidR="00000000" w:rsidRDefault="00CC2BC7">
      <w:pPr>
        <w:spacing w:line="53" w:lineRule="exact"/>
      </w:pPr>
    </w:p>
    <w:p w:rsidR="00000000" w:rsidRDefault="00CC2BC7">
      <w:pPr>
        <w:numPr>
          <w:ilvl w:val="0"/>
          <w:numId w:val="1"/>
        </w:numPr>
        <w:tabs>
          <w:tab w:val="left" w:pos="864"/>
        </w:tabs>
        <w:spacing w:line="225" w:lineRule="auto"/>
        <w:ind w:left="720" w:right="126"/>
      </w:pPr>
      <w:r>
        <w:rPr>
          <w:sz w:val="23"/>
        </w:rPr>
        <w:t xml:space="preserve">extend the probationary period in accordance up to the maximum period allowed and provide to </w:t>
      </w:r>
      <w:r>
        <w:rPr>
          <w:sz w:val="23"/>
        </w:rPr>
        <w:t>the employee a statement as to the duration of the extended probation period and details of where their performance requires improvement; or</w:t>
      </w:r>
    </w:p>
    <w:p w:rsidR="00000000" w:rsidRDefault="00CC2BC7">
      <w:pPr>
        <w:numPr>
          <w:ilvl w:val="0"/>
          <w:numId w:val="1"/>
        </w:numPr>
        <w:tabs>
          <w:tab w:val="left" w:pos="860"/>
        </w:tabs>
        <w:spacing w:line="0" w:lineRule="atLeast"/>
        <w:ind w:left="860" w:hanging="140"/>
      </w:pPr>
      <w:r>
        <w:rPr>
          <w:sz w:val="23"/>
        </w:rPr>
        <w:t>annul the appointment.</w:t>
      </w:r>
    </w:p>
    <w:p w:rsidR="00000000" w:rsidRDefault="00CC2BC7">
      <w:pPr>
        <w:spacing w:line="333" w:lineRule="exact"/>
        <w:rPr>
          <w:rFonts w:ascii="Times New Roman" w:eastAsia="Times New Roman" w:hAnsi="Times New Roman"/>
        </w:rPr>
      </w:pPr>
    </w:p>
    <w:p w:rsidR="00000000" w:rsidRDefault="00CC2BC7">
      <w:pPr>
        <w:spacing w:line="225" w:lineRule="auto"/>
        <w:ind w:right="86"/>
        <w:jc w:val="both"/>
        <w:rPr>
          <w:sz w:val="23"/>
        </w:rPr>
      </w:pPr>
      <w:r>
        <w:rPr>
          <w:sz w:val="23"/>
        </w:rPr>
        <w:t>The President/Editor in Chief shall, in the event of a recommendation to annul the appointm</w:t>
      </w:r>
      <w:r>
        <w:rPr>
          <w:sz w:val="23"/>
        </w:rPr>
        <w:t>ent and terminate the probationer</w:t>
      </w:r>
      <w:r>
        <w:rPr>
          <w:sz w:val="23"/>
        </w:rPr>
        <w:t>’s services, provide two weeks of notice of termination from the date of the decision and/or payment in lieu thereof.</w:t>
      </w:r>
    </w:p>
    <w:p w:rsidR="00000000" w:rsidRDefault="00CC2BC7">
      <w:pPr>
        <w:spacing w:line="334" w:lineRule="exact"/>
        <w:rPr>
          <w:rFonts w:ascii="Times New Roman" w:eastAsia="Times New Roman" w:hAnsi="Times New Roman"/>
        </w:rPr>
      </w:pPr>
    </w:p>
    <w:p w:rsidR="00000000" w:rsidRDefault="00CC2BC7">
      <w:pPr>
        <w:spacing w:line="217" w:lineRule="auto"/>
        <w:ind w:right="346"/>
        <w:rPr>
          <w:sz w:val="23"/>
        </w:rPr>
      </w:pPr>
      <w:r>
        <w:rPr>
          <w:sz w:val="23"/>
        </w:rPr>
        <w:t xml:space="preserve">Payment in lieu of the notice period, or in lieu of the un-worked portion of the notice period, will be </w:t>
      </w:r>
      <w:r>
        <w:rPr>
          <w:sz w:val="23"/>
        </w:rPr>
        <w:t>made if:</w:t>
      </w:r>
    </w:p>
    <w:p w:rsidR="00000000" w:rsidRDefault="00CC2BC7">
      <w:pPr>
        <w:spacing w:line="54" w:lineRule="exact"/>
        <w:rPr>
          <w:rFonts w:ascii="Times New Roman" w:eastAsia="Times New Roman" w:hAnsi="Times New Roman"/>
        </w:rPr>
      </w:pPr>
    </w:p>
    <w:p w:rsidR="00000000" w:rsidRDefault="00CC2BC7">
      <w:pPr>
        <w:spacing w:line="217" w:lineRule="auto"/>
        <w:ind w:left="720" w:right="446"/>
        <w:rPr>
          <w:sz w:val="23"/>
        </w:rPr>
      </w:pPr>
      <w:r>
        <w:rPr>
          <w:sz w:val="23"/>
        </w:rPr>
        <w:t>a. an employee has been provided with less notice than the applicable notice period required;</w:t>
      </w:r>
    </w:p>
    <w:p w:rsidR="00000000" w:rsidRDefault="00CC2BC7">
      <w:pPr>
        <w:spacing w:line="54" w:lineRule="exact"/>
        <w:rPr>
          <w:rFonts w:ascii="Times New Roman" w:eastAsia="Times New Roman" w:hAnsi="Times New Roman"/>
        </w:rPr>
      </w:pPr>
    </w:p>
    <w:p w:rsidR="00000000" w:rsidRDefault="00CC2BC7">
      <w:pPr>
        <w:spacing w:line="217" w:lineRule="auto"/>
        <w:ind w:left="720" w:right="66"/>
        <w:rPr>
          <w:sz w:val="23"/>
        </w:rPr>
      </w:pPr>
      <w:r>
        <w:rPr>
          <w:sz w:val="23"/>
        </w:rPr>
        <w:t>b. the employee requests payment in lieu of the notice and the president/Editor in Chief approves the payment in lieu of notice; or</w:t>
      </w:r>
    </w:p>
    <w:p w:rsidR="00000000" w:rsidRDefault="00CC2BC7">
      <w:pPr>
        <w:spacing w:line="51" w:lineRule="exact"/>
        <w:rPr>
          <w:rFonts w:ascii="Times New Roman" w:eastAsia="Times New Roman" w:hAnsi="Times New Roman"/>
        </w:rPr>
      </w:pPr>
    </w:p>
    <w:p w:rsidR="00000000" w:rsidRDefault="00CC2BC7">
      <w:pPr>
        <w:spacing w:line="217" w:lineRule="auto"/>
        <w:ind w:left="720" w:right="306"/>
        <w:rPr>
          <w:sz w:val="23"/>
        </w:rPr>
      </w:pPr>
      <w:r>
        <w:rPr>
          <w:sz w:val="23"/>
        </w:rPr>
        <w:t>c. the President/E</w:t>
      </w:r>
      <w:r>
        <w:rPr>
          <w:sz w:val="23"/>
        </w:rPr>
        <w:t>ditor in Chief decides that the employee is not required to work-out the notice period.</w:t>
      </w:r>
    </w:p>
    <w:p w:rsidR="00000000" w:rsidRDefault="00CC2BC7">
      <w:pPr>
        <w:spacing w:line="283" w:lineRule="exact"/>
        <w:rPr>
          <w:rFonts w:ascii="Times New Roman" w:eastAsia="Times New Roman" w:hAnsi="Times New Roman"/>
        </w:rPr>
      </w:pPr>
    </w:p>
    <w:p w:rsidR="00000000" w:rsidRDefault="00CC2BC7">
      <w:pPr>
        <w:spacing w:line="0" w:lineRule="atLeast"/>
        <w:rPr>
          <w:b/>
          <w:sz w:val="23"/>
        </w:rPr>
      </w:pPr>
      <w:r>
        <w:rPr>
          <w:b/>
          <w:sz w:val="23"/>
        </w:rPr>
        <w:t>Internal Review</w:t>
      </w:r>
    </w:p>
    <w:p w:rsidR="00000000" w:rsidRDefault="00CC2BC7">
      <w:pPr>
        <w:spacing w:line="52" w:lineRule="exact"/>
        <w:rPr>
          <w:rFonts w:ascii="Times New Roman" w:eastAsia="Times New Roman" w:hAnsi="Times New Roman"/>
        </w:rPr>
      </w:pPr>
    </w:p>
    <w:p w:rsidR="00000000" w:rsidRDefault="00CC2BC7">
      <w:pPr>
        <w:spacing w:line="232" w:lineRule="auto"/>
        <w:ind w:right="46"/>
        <w:rPr>
          <w:sz w:val="23"/>
        </w:rPr>
      </w:pPr>
      <w:r>
        <w:rPr>
          <w:sz w:val="23"/>
        </w:rPr>
        <w:t>Where an employee considers that the decision to annul their employment is unreasonable the employee may seek a review of the decision in accordance w</w:t>
      </w:r>
      <w:r>
        <w:rPr>
          <w:sz w:val="23"/>
        </w:rPr>
        <w:t>ith the Review of Decisions policy. The employee</w:t>
      </w:r>
      <w:r>
        <w:rPr>
          <w:sz w:val="23"/>
        </w:rPr>
        <w:t>’s employment will not terminate prior to the completion o</w:t>
      </w:r>
      <w:r>
        <w:rPr>
          <w:sz w:val="23"/>
        </w:rPr>
        <w:t>f the review process.</w:t>
      </w:r>
      <w:r>
        <w:rPr>
          <w:sz w:val="23"/>
        </w:rPr>
        <w:t xml:space="preserve"> The employee will be suspended without pay pending the outcome of any review committee consideration, should their employment be</w:t>
      </w:r>
      <w:r>
        <w:rPr>
          <w:sz w:val="23"/>
        </w:rPr>
        <w:t xml:space="preserve"> reinstated, the Association will pay the employee an amount for the remuneration lost as a result of the suspension.</w:t>
      </w:r>
    </w:p>
    <w:p w:rsidR="00000000" w:rsidRDefault="00CC2BC7">
      <w:pPr>
        <w:spacing w:line="286" w:lineRule="exact"/>
        <w:rPr>
          <w:rFonts w:ascii="Times New Roman" w:eastAsia="Times New Roman" w:hAnsi="Times New Roman"/>
        </w:rPr>
      </w:pPr>
    </w:p>
    <w:p w:rsidR="00000000" w:rsidRDefault="00CC2BC7">
      <w:pPr>
        <w:spacing w:line="0" w:lineRule="atLeast"/>
        <w:rPr>
          <w:sz w:val="23"/>
        </w:rPr>
      </w:pPr>
      <w:r>
        <w:rPr>
          <w:b/>
          <w:sz w:val="23"/>
        </w:rPr>
        <w:t>Reference:</w:t>
      </w:r>
      <w:r>
        <w:rPr>
          <w:sz w:val="23"/>
        </w:rPr>
        <w:t xml:space="preserve"> </w:t>
      </w:r>
      <w:r>
        <w:rPr>
          <w:sz w:val="23"/>
        </w:rPr>
        <w:t>Enterprise Agreement Clauses 16.2, 16.5 &amp; 16.6, Schedule C</w:t>
      </w:r>
    </w:p>
    <w:p w:rsidR="00000000" w:rsidRDefault="00CC2BC7">
      <w:pPr>
        <w:spacing w:line="183" w:lineRule="exact"/>
        <w:rPr>
          <w:rFonts w:ascii="Times New Roman" w:eastAsia="Times New Roman" w:hAnsi="Times New Roman"/>
        </w:rPr>
      </w:pPr>
    </w:p>
    <w:p w:rsidR="00000000" w:rsidRDefault="00CC2BC7">
      <w:pPr>
        <w:spacing w:line="0" w:lineRule="atLeast"/>
        <w:rPr>
          <w:b/>
          <w:i/>
          <w:sz w:val="22"/>
        </w:rPr>
      </w:pPr>
      <w:r>
        <w:rPr>
          <w:b/>
          <w:i/>
          <w:sz w:val="22"/>
        </w:rPr>
        <w:t>Other</w:t>
      </w:r>
    </w:p>
    <w:p w:rsidR="00000000" w:rsidRDefault="00CC2BC7">
      <w:pPr>
        <w:spacing w:line="227" w:lineRule="exact"/>
        <w:rPr>
          <w:rFonts w:ascii="Times New Roman" w:eastAsia="Times New Roman" w:hAnsi="Times New Roman"/>
        </w:rPr>
      </w:pPr>
    </w:p>
    <w:p w:rsidR="00000000" w:rsidRDefault="00CC2BC7">
      <w:pPr>
        <w:spacing w:line="225" w:lineRule="auto"/>
        <w:ind w:right="6"/>
        <w:rPr>
          <w:sz w:val="22"/>
        </w:rPr>
      </w:pPr>
      <w:r>
        <w:rPr>
          <w:sz w:val="22"/>
        </w:rPr>
        <w:t>In the case of any inconsistency between this policy and th</w:t>
      </w:r>
      <w:r>
        <w:rPr>
          <w:sz w:val="22"/>
        </w:rPr>
        <w:t>e Enterprise Agreement, the Enterprise Agreement shall prevail.</w:t>
      </w:r>
    </w:p>
    <w:p w:rsidR="00CC2BC7" w:rsidRDefault="00CC2BC7" w:rsidP="00CC2BC7">
      <w:pPr>
        <w:spacing w:line="228" w:lineRule="auto"/>
        <w:ind w:right="126"/>
        <w:rPr>
          <w:sz w:val="22"/>
        </w:rPr>
      </w:pPr>
      <w:r>
        <w:rPr>
          <w:sz w:val="22"/>
        </w:rPr>
        <w:t xml:space="preserve">Review date: on or before 12/2024 </w:t>
      </w:r>
    </w:p>
    <w:p w:rsidR="00000000" w:rsidRDefault="00CC2BC7">
      <w:pPr>
        <w:spacing w:line="225" w:lineRule="auto"/>
        <w:ind w:right="6"/>
        <w:rPr>
          <w:sz w:val="22"/>
        </w:rPr>
        <w:sectPr w:rsidR="00000000">
          <w:pgSz w:w="11900" w:h="16838"/>
          <w:pgMar w:top="1440" w:right="1440" w:bottom="1440" w:left="1440" w:header="0" w:footer="0" w:gutter="0"/>
          <w:cols w:space="0" w:equalWidth="0">
            <w:col w:w="9026"/>
          </w:cols>
          <w:docGrid w:linePitch="360"/>
        </w:sectPr>
      </w:pPr>
    </w:p>
    <w:sectPr w:rsidR="00000000">
      <w:pgSz w:w="11900" w:h="16838"/>
      <w:pgMar w:top="144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C7"/>
    <w:rsid w:val="00CC2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FCA8D2"/>
  <w15:chartTrackingRefBased/>
  <w15:docId w15:val="{ED128DBD-85D6-40AC-9A20-59DCE68D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2023-09-13T02:36:00Z</dcterms:created>
  <dcterms:modified xsi:type="dcterms:W3CDTF">2023-09-13T02:36:00Z</dcterms:modified>
</cp:coreProperties>
</file>