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100A57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106908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100A5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00A5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00A5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00A5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00A5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00A5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00A5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00A5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00A57">
      <w:pPr>
        <w:spacing w:line="206" w:lineRule="exact"/>
        <w:rPr>
          <w:rFonts w:ascii="Times New Roman" w:eastAsia="Times New Roman" w:hAnsi="Times New Roman"/>
          <w:sz w:val="24"/>
        </w:rPr>
      </w:pPr>
    </w:p>
    <w:p w:rsidR="00000000" w:rsidRDefault="00100A57">
      <w:pPr>
        <w:spacing w:line="0" w:lineRule="atLeast"/>
        <w:ind w:left="780"/>
        <w:rPr>
          <w:b/>
          <w:i/>
          <w:sz w:val="28"/>
        </w:rPr>
      </w:pPr>
      <w:r>
        <w:rPr>
          <w:b/>
          <w:i/>
          <w:sz w:val="28"/>
        </w:rPr>
        <w:t>Human resources personal information handling practices</w:t>
      </w:r>
    </w:p>
    <w:p w:rsidR="00000000" w:rsidRDefault="00100A57">
      <w:pPr>
        <w:spacing w:line="267" w:lineRule="exact"/>
        <w:rPr>
          <w:rFonts w:ascii="Times New Roman" w:eastAsia="Times New Roman" w:hAnsi="Times New Roman"/>
          <w:sz w:val="24"/>
        </w:rPr>
      </w:pPr>
    </w:p>
    <w:p w:rsidR="00000000" w:rsidRDefault="00100A57">
      <w:pPr>
        <w:spacing w:line="0" w:lineRule="atLeast"/>
        <w:rPr>
          <w:b/>
          <w:i/>
          <w:sz w:val="22"/>
        </w:rPr>
      </w:pPr>
      <w:r>
        <w:rPr>
          <w:b/>
          <w:i/>
          <w:sz w:val="22"/>
        </w:rPr>
        <w:t>Overview</w:t>
      </w:r>
    </w:p>
    <w:p w:rsidR="00000000" w:rsidRDefault="00100A57">
      <w:pPr>
        <w:spacing w:line="238" w:lineRule="auto"/>
        <w:rPr>
          <w:sz w:val="22"/>
        </w:rPr>
      </w:pPr>
      <w:r>
        <w:rPr>
          <w:sz w:val="22"/>
        </w:rPr>
        <w:t>This policy details how the Associations handle employees</w:t>
      </w:r>
      <w:r>
        <w:rPr>
          <w:sz w:val="22"/>
        </w:rPr>
        <w:t>’ personal information.</w:t>
      </w:r>
    </w:p>
    <w:p w:rsidR="00000000" w:rsidRDefault="00100A57">
      <w:pPr>
        <w:spacing w:line="269" w:lineRule="exact"/>
        <w:rPr>
          <w:rFonts w:ascii="Times New Roman" w:eastAsia="Times New Roman" w:hAnsi="Times New Roman"/>
          <w:sz w:val="24"/>
        </w:rPr>
      </w:pPr>
    </w:p>
    <w:p w:rsidR="00000000" w:rsidRDefault="00100A57">
      <w:pPr>
        <w:spacing w:line="0" w:lineRule="atLeast"/>
        <w:rPr>
          <w:b/>
          <w:i/>
          <w:sz w:val="22"/>
        </w:rPr>
      </w:pPr>
      <w:r>
        <w:rPr>
          <w:b/>
          <w:i/>
          <w:sz w:val="22"/>
        </w:rPr>
        <w:t>Scope</w:t>
      </w:r>
    </w:p>
    <w:p w:rsidR="00000000" w:rsidRDefault="00100A57">
      <w:pPr>
        <w:spacing w:line="0" w:lineRule="atLeast"/>
        <w:rPr>
          <w:sz w:val="22"/>
        </w:rPr>
      </w:pPr>
      <w:r>
        <w:rPr>
          <w:sz w:val="22"/>
        </w:rPr>
        <w:t>This Policy applies across all student Associations.</w:t>
      </w:r>
    </w:p>
    <w:p w:rsidR="00000000" w:rsidRDefault="00100A57">
      <w:pPr>
        <w:spacing w:line="0" w:lineRule="atLeast"/>
        <w:rPr>
          <w:sz w:val="22"/>
        </w:rPr>
      </w:pPr>
      <w:r>
        <w:rPr>
          <w:b/>
          <w:sz w:val="22"/>
        </w:rPr>
        <w:t>“Associations</w:t>
      </w:r>
      <w:r>
        <w:rPr>
          <w:b/>
          <w:sz w:val="22"/>
        </w:rPr>
        <w:t>” refers</w:t>
      </w:r>
      <w:r>
        <w:rPr>
          <w:sz w:val="22"/>
        </w:rPr>
        <w:t xml:space="preserve"> </w:t>
      </w:r>
      <w:r>
        <w:rPr>
          <w:sz w:val="22"/>
        </w:rPr>
        <w:t xml:space="preserve">to ANUSA, PARSA </w:t>
      </w:r>
      <w:r>
        <w:rPr>
          <w:sz w:val="22"/>
        </w:rPr>
        <w:t>&amp; ANUSM.</w:t>
      </w:r>
    </w:p>
    <w:p w:rsidR="00000000" w:rsidRDefault="00100A57">
      <w:pPr>
        <w:spacing w:line="270" w:lineRule="exact"/>
        <w:rPr>
          <w:rFonts w:ascii="Times New Roman" w:eastAsia="Times New Roman" w:hAnsi="Times New Roman"/>
          <w:sz w:val="24"/>
        </w:rPr>
      </w:pPr>
    </w:p>
    <w:p w:rsidR="00000000" w:rsidRDefault="00100A57">
      <w:pPr>
        <w:spacing w:line="0" w:lineRule="atLeast"/>
        <w:rPr>
          <w:b/>
          <w:sz w:val="22"/>
        </w:rPr>
      </w:pPr>
      <w:r>
        <w:rPr>
          <w:b/>
          <w:sz w:val="22"/>
        </w:rPr>
        <w:t>Overview</w:t>
      </w:r>
    </w:p>
    <w:p w:rsidR="00000000" w:rsidRDefault="00100A57">
      <w:pPr>
        <w:spacing w:line="49" w:lineRule="exact"/>
        <w:rPr>
          <w:rFonts w:ascii="Times New Roman" w:eastAsia="Times New Roman" w:hAnsi="Times New Roman"/>
          <w:sz w:val="24"/>
        </w:rPr>
      </w:pPr>
    </w:p>
    <w:p w:rsidR="00000000" w:rsidRDefault="00100A57">
      <w:pPr>
        <w:spacing w:line="218" w:lineRule="auto"/>
        <w:ind w:right="366"/>
        <w:rPr>
          <w:sz w:val="22"/>
        </w:rPr>
      </w:pPr>
      <w:r>
        <w:rPr>
          <w:sz w:val="22"/>
        </w:rPr>
        <w:t>The Associations keep and handle human resources records to enable us to properly manage our business affairs and the employment of staff.</w:t>
      </w:r>
    </w:p>
    <w:p w:rsidR="00000000" w:rsidRDefault="00100A57">
      <w:pPr>
        <w:spacing w:line="316" w:lineRule="exact"/>
        <w:rPr>
          <w:rFonts w:ascii="Times New Roman" w:eastAsia="Times New Roman" w:hAnsi="Times New Roman"/>
          <w:sz w:val="24"/>
        </w:rPr>
      </w:pPr>
    </w:p>
    <w:p w:rsidR="00000000" w:rsidRDefault="00100A57">
      <w:pPr>
        <w:spacing w:line="218" w:lineRule="auto"/>
        <w:ind w:right="286"/>
        <w:rPr>
          <w:sz w:val="22"/>
        </w:rPr>
      </w:pPr>
      <w:r>
        <w:rPr>
          <w:sz w:val="22"/>
        </w:rPr>
        <w:t>The purpose of keeping records on candidates for employment (recruitment files) is to allow us t</w:t>
      </w:r>
      <w:r>
        <w:rPr>
          <w:sz w:val="22"/>
        </w:rPr>
        <w:t>o assess the suitability of candidates for employment at the Associations.</w:t>
      </w:r>
    </w:p>
    <w:p w:rsidR="00000000" w:rsidRDefault="00100A57">
      <w:pPr>
        <w:spacing w:line="270" w:lineRule="exact"/>
        <w:rPr>
          <w:rFonts w:ascii="Times New Roman" w:eastAsia="Times New Roman" w:hAnsi="Times New Roman"/>
          <w:sz w:val="24"/>
        </w:rPr>
      </w:pPr>
    </w:p>
    <w:p w:rsidR="00000000" w:rsidRDefault="00100A57">
      <w:pPr>
        <w:spacing w:line="0" w:lineRule="atLeast"/>
        <w:rPr>
          <w:b/>
          <w:sz w:val="22"/>
        </w:rPr>
      </w:pPr>
      <w:r>
        <w:rPr>
          <w:b/>
          <w:sz w:val="22"/>
        </w:rPr>
        <w:t>Personal information in human resources files</w:t>
      </w:r>
    </w:p>
    <w:p w:rsidR="00000000" w:rsidRDefault="00100A57">
      <w:pPr>
        <w:spacing w:line="0" w:lineRule="atLeast"/>
        <w:rPr>
          <w:i/>
          <w:sz w:val="22"/>
        </w:rPr>
      </w:pPr>
      <w:r>
        <w:rPr>
          <w:i/>
          <w:sz w:val="22"/>
        </w:rPr>
        <w:t>Personnel files</w:t>
      </w:r>
    </w:p>
    <w:p w:rsidR="00000000" w:rsidRDefault="00100A57">
      <w:pPr>
        <w:spacing w:line="0" w:lineRule="atLeast"/>
        <w:rPr>
          <w:sz w:val="22"/>
        </w:rPr>
      </w:pPr>
      <w:r>
        <w:rPr>
          <w:sz w:val="22"/>
        </w:rPr>
        <w:t>These files hold personal information including:</w:t>
      </w:r>
    </w:p>
    <w:p w:rsidR="00000000" w:rsidRDefault="00100A57">
      <w:pPr>
        <w:numPr>
          <w:ilvl w:val="0"/>
          <w:numId w:val="1"/>
        </w:numPr>
        <w:tabs>
          <w:tab w:val="left" w:pos="860"/>
        </w:tabs>
        <w:spacing w:line="0" w:lineRule="atLeast"/>
        <w:ind w:left="860" w:hanging="140"/>
      </w:pPr>
      <w:r>
        <w:rPr>
          <w:sz w:val="22"/>
        </w:rPr>
        <w:t>employee and emergency contact details,</w:t>
      </w:r>
    </w:p>
    <w:p w:rsidR="00000000" w:rsidRDefault="00100A57">
      <w:pPr>
        <w:numPr>
          <w:ilvl w:val="0"/>
          <w:numId w:val="1"/>
        </w:numPr>
        <w:tabs>
          <w:tab w:val="left" w:pos="860"/>
        </w:tabs>
        <w:spacing w:line="0" w:lineRule="atLeast"/>
        <w:ind w:left="860" w:hanging="140"/>
      </w:pPr>
      <w:r>
        <w:rPr>
          <w:sz w:val="22"/>
        </w:rPr>
        <w:t>employment contracts, and oth</w:t>
      </w:r>
      <w:r>
        <w:rPr>
          <w:sz w:val="22"/>
        </w:rPr>
        <w:t>er records relating to terms and conditions of employment,</w:t>
      </w:r>
    </w:p>
    <w:p w:rsidR="00000000" w:rsidRDefault="00100A57">
      <w:pPr>
        <w:numPr>
          <w:ilvl w:val="0"/>
          <w:numId w:val="1"/>
        </w:numPr>
        <w:tabs>
          <w:tab w:val="left" w:pos="860"/>
        </w:tabs>
        <w:spacing w:line="0" w:lineRule="atLeast"/>
        <w:ind w:left="860" w:hanging="140"/>
      </w:pPr>
      <w:r>
        <w:rPr>
          <w:sz w:val="22"/>
        </w:rPr>
        <w:t>proof of Australian citizenship,</w:t>
      </w:r>
    </w:p>
    <w:p w:rsidR="00000000" w:rsidRDefault="00100A57">
      <w:pPr>
        <w:numPr>
          <w:ilvl w:val="0"/>
          <w:numId w:val="1"/>
        </w:numPr>
        <w:tabs>
          <w:tab w:val="left" w:pos="860"/>
        </w:tabs>
        <w:spacing w:line="0" w:lineRule="atLeast"/>
        <w:ind w:left="860" w:hanging="140"/>
      </w:pPr>
      <w:r>
        <w:rPr>
          <w:sz w:val="22"/>
        </w:rPr>
        <w:t>certified copies of academic qualifications,</w:t>
      </w:r>
    </w:p>
    <w:p w:rsidR="00000000" w:rsidRDefault="00100A57">
      <w:pPr>
        <w:numPr>
          <w:ilvl w:val="0"/>
          <w:numId w:val="1"/>
        </w:numPr>
        <w:tabs>
          <w:tab w:val="left" w:pos="860"/>
        </w:tabs>
        <w:spacing w:line="238" w:lineRule="auto"/>
        <w:ind w:left="860" w:hanging="140"/>
      </w:pPr>
      <w:r>
        <w:rPr>
          <w:sz w:val="22"/>
        </w:rPr>
        <w:t>records relating to salary, employment benefits and leave,</w:t>
      </w:r>
    </w:p>
    <w:p w:rsidR="00000000" w:rsidRDefault="00100A57">
      <w:pPr>
        <w:spacing w:line="49" w:lineRule="exact"/>
      </w:pPr>
    </w:p>
    <w:p w:rsidR="00000000" w:rsidRDefault="00100A57">
      <w:pPr>
        <w:numPr>
          <w:ilvl w:val="0"/>
          <w:numId w:val="1"/>
        </w:numPr>
        <w:tabs>
          <w:tab w:val="left" w:pos="864"/>
        </w:tabs>
        <w:spacing w:line="218" w:lineRule="auto"/>
        <w:ind w:left="720" w:right="6"/>
      </w:pPr>
      <w:r>
        <w:rPr>
          <w:sz w:val="22"/>
        </w:rPr>
        <w:t>medical certificates or health related information supplied</w:t>
      </w:r>
      <w:r>
        <w:rPr>
          <w:sz w:val="22"/>
        </w:rPr>
        <w:t xml:space="preserve"> by an employee or their medical practitioner,</w:t>
      </w:r>
    </w:p>
    <w:p w:rsidR="00000000" w:rsidRDefault="00100A57">
      <w:pPr>
        <w:numPr>
          <w:ilvl w:val="0"/>
          <w:numId w:val="1"/>
        </w:numPr>
        <w:tabs>
          <w:tab w:val="left" w:pos="860"/>
        </w:tabs>
        <w:spacing w:line="0" w:lineRule="atLeast"/>
        <w:ind w:left="860" w:hanging="140"/>
      </w:pPr>
      <w:r>
        <w:rPr>
          <w:sz w:val="22"/>
        </w:rPr>
        <w:t>taxation details (additional PAYE authorisations),</w:t>
      </w:r>
    </w:p>
    <w:p w:rsidR="00000000" w:rsidRDefault="00100A57">
      <w:pPr>
        <w:numPr>
          <w:ilvl w:val="0"/>
          <w:numId w:val="1"/>
        </w:numPr>
        <w:tabs>
          <w:tab w:val="left" w:pos="860"/>
        </w:tabs>
        <w:spacing w:line="0" w:lineRule="atLeast"/>
        <w:ind w:left="860" w:hanging="140"/>
      </w:pPr>
      <w:r>
        <w:rPr>
          <w:sz w:val="22"/>
        </w:rPr>
        <w:t>banking information necessary to pay salary, and</w:t>
      </w:r>
    </w:p>
    <w:p w:rsidR="00000000" w:rsidRDefault="00100A57">
      <w:pPr>
        <w:numPr>
          <w:ilvl w:val="0"/>
          <w:numId w:val="1"/>
        </w:numPr>
        <w:tabs>
          <w:tab w:val="left" w:pos="860"/>
        </w:tabs>
        <w:spacing w:line="0" w:lineRule="atLeast"/>
        <w:ind w:left="860" w:hanging="140"/>
      </w:pPr>
      <w:r>
        <w:rPr>
          <w:sz w:val="22"/>
        </w:rPr>
        <w:t>information relating to an employee</w:t>
      </w:r>
      <w:r>
        <w:rPr>
          <w:sz w:val="22"/>
        </w:rPr>
        <w:t>’s sup</w:t>
      </w:r>
      <w:r>
        <w:rPr>
          <w:sz w:val="22"/>
        </w:rPr>
        <w:t>erannuation fund and contributions.</w:t>
      </w:r>
    </w:p>
    <w:p w:rsidR="00000000" w:rsidRDefault="00100A57">
      <w:pPr>
        <w:spacing w:line="269" w:lineRule="exact"/>
        <w:rPr>
          <w:rFonts w:ascii="Times New Roman" w:eastAsia="Times New Roman" w:hAnsi="Times New Roman"/>
          <w:sz w:val="24"/>
        </w:rPr>
      </w:pPr>
    </w:p>
    <w:p w:rsidR="00000000" w:rsidRDefault="00100A57">
      <w:pPr>
        <w:spacing w:line="0" w:lineRule="atLeast"/>
        <w:rPr>
          <w:i/>
          <w:sz w:val="22"/>
        </w:rPr>
      </w:pPr>
      <w:r>
        <w:rPr>
          <w:i/>
          <w:sz w:val="22"/>
        </w:rPr>
        <w:t>Recruitment Information</w:t>
      </w:r>
    </w:p>
    <w:p w:rsidR="00000000" w:rsidRDefault="00100A57">
      <w:pPr>
        <w:spacing w:line="316" w:lineRule="exact"/>
        <w:rPr>
          <w:rFonts w:ascii="Times New Roman" w:eastAsia="Times New Roman" w:hAnsi="Times New Roman"/>
          <w:sz w:val="24"/>
        </w:rPr>
      </w:pPr>
    </w:p>
    <w:p w:rsidR="00000000" w:rsidRDefault="00100A57">
      <w:pPr>
        <w:spacing w:line="218" w:lineRule="auto"/>
        <w:ind w:right="206"/>
        <w:rPr>
          <w:sz w:val="22"/>
        </w:rPr>
      </w:pPr>
      <w:r>
        <w:rPr>
          <w:sz w:val="22"/>
        </w:rPr>
        <w:t>Applic</w:t>
      </w:r>
      <w:r>
        <w:rPr>
          <w:sz w:val="22"/>
        </w:rPr>
        <w:t>ations for employment and supporting documents and selection committee reports are held on separate recruitment files.</w:t>
      </w:r>
    </w:p>
    <w:p w:rsidR="00000000" w:rsidRDefault="00100A57">
      <w:pPr>
        <w:spacing w:line="270" w:lineRule="exact"/>
        <w:rPr>
          <w:rFonts w:ascii="Times New Roman" w:eastAsia="Times New Roman" w:hAnsi="Times New Roman"/>
          <w:sz w:val="24"/>
        </w:rPr>
      </w:pPr>
    </w:p>
    <w:p w:rsidR="00000000" w:rsidRDefault="00100A57">
      <w:pPr>
        <w:spacing w:line="0" w:lineRule="atLeast"/>
        <w:rPr>
          <w:i/>
          <w:sz w:val="22"/>
        </w:rPr>
      </w:pPr>
      <w:r>
        <w:rPr>
          <w:i/>
          <w:sz w:val="22"/>
        </w:rPr>
        <w:t>Training and Development (CPD process)</w:t>
      </w:r>
    </w:p>
    <w:p w:rsidR="00000000" w:rsidRDefault="00100A57">
      <w:pPr>
        <w:spacing w:line="50" w:lineRule="exact"/>
        <w:rPr>
          <w:rFonts w:ascii="Times New Roman" w:eastAsia="Times New Roman" w:hAnsi="Times New Roman"/>
          <w:sz w:val="24"/>
        </w:rPr>
      </w:pPr>
    </w:p>
    <w:p w:rsidR="00000000" w:rsidRDefault="00100A57">
      <w:pPr>
        <w:spacing w:line="218" w:lineRule="auto"/>
        <w:ind w:right="246"/>
        <w:rPr>
          <w:sz w:val="22"/>
        </w:rPr>
      </w:pPr>
      <w:r>
        <w:rPr>
          <w:sz w:val="22"/>
        </w:rPr>
        <w:t>Information relating to e</w:t>
      </w:r>
      <w:r>
        <w:rPr>
          <w:sz w:val="22"/>
        </w:rPr>
        <w:t>mployees</w:t>
      </w:r>
      <w:r>
        <w:rPr>
          <w:sz w:val="22"/>
        </w:rPr>
        <w:t>’ training and development and performance will be held by the</w:t>
      </w:r>
      <w:r>
        <w:rPr>
          <w:sz w:val="22"/>
        </w:rPr>
        <w:t xml:space="preserve"> </w:t>
      </w:r>
      <w:r>
        <w:rPr>
          <w:sz w:val="22"/>
        </w:rPr>
        <w:t>President/Editor in Chief.</w:t>
      </w:r>
    </w:p>
    <w:p w:rsidR="00000000" w:rsidRDefault="00100A57">
      <w:pPr>
        <w:spacing w:line="270" w:lineRule="exact"/>
        <w:rPr>
          <w:rFonts w:ascii="Times New Roman" w:eastAsia="Times New Roman" w:hAnsi="Times New Roman"/>
          <w:sz w:val="24"/>
        </w:rPr>
      </w:pPr>
    </w:p>
    <w:p w:rsidR="00000000" w:rsidRDefault="00100A57">
      <w:pPr>
        <w:spacing w:line="0" w:lineRule="atLeast"/>
        <w:rPr>
          <w:b/>
          <w:sz w:val="22"/>
        </w:rPr>
      </w:pPr>
      <w:r>
        <w:rPr>
          <w:b/>
          <w:sz w:val="22"/>
        </w:rPr>
        <w:t>How the Association(s) collect and hold personal information</w:t>
      </w:r>
    </w:p>
    <w:p w:rsidR="00000000" w:rsidRDefault="00100A57">
      <w:pPr>
        <w:spacing w:line="49" w:lineRule="exact"/>
        <w:rPr>
          <w:rFonts w:ascii="Times New Roman" w:eastAsia="Times New Roman" w:hAnsi="Times New Roman"/>
          <w:sz w:val="24"/>
        </w:rPr>
      </w:pPr>
    </w:p>
    <w:p w:rsidR="00000000" w:rsidRDefault="00100A57">
      <w:pPr>
        <w:spacing w:line="224" w:lineRule="auto"/>
        <w:ind w:right="166"/>
        <w:rPr>
          <w:sz w:val="22"/>
        </w:rPr>
      </w:pPr>
      <w:r>
        <w:rPr>
          <w:sz w:val="22"/>
        </w:rPr>
        <w:t>The Associations generally collect personal information directly from employees and applicants but may also collect personal information from an employee</w:t>
      </w:r>
      <w:r>
        <w:rPr>
          <w:sz w:val="22"/>
        </w:rPr>
        <w:t>’s supervisor</w:t>
      </w:r>
      <w:r>
        <w:rPr>
          <w:sz w:val="22"/>
        </w:rPr>
        <w:t>s or intermediaries such as recruitment agents and personnel providers.</w:t>
      </w:r>
    </w:p>
    <w:p w:rsidR="00000000" w:rsidRDefault="00100A57">
      <w:pPr>
        <w:spacing w:line="224" w:lineRule="auto"/>
        <w:ind w:right="166"/>
        <w:rPr>
          <w:sz w:val="22"/>
        </w:rPr>
        <w:sectPr w:rsidR="00000000">
          <w:pgSz w:w="11900" w:h="16838"/>
          <w:pgMar w:top="1440" w:right="1440" w:bottom="1440" w:left="1440" w:header="0" w:footer="0" w:gutter="0"/>
          <w:cols w:space="0" w:equalWidth="0">
            <w:col w:w="9026"/>
          </w:cols>
          <w:docGrid w:linePitch="360"/>
        </w:sectPr>
      </w:pPr>
    </w:p>
    <w:p w:rsidR="00000000" w:rsidRDefault="00100A57">
      <w:pPr>
        <w:spacing w:line="41" w:lineRule="exact"/>
        <w:rPr>
          <w:rFonts w:ascii="Times New Roman" w:eastAsia="Times New Roman" w:hAnsi="Times New Roman"/>
        </w:rPr>
      </w:pPr>
      <w:bookmarkStart w:id="1" w:name="page2"/>
      <w:bookmarkEnd w:id="1"/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0860"/>
                <wp:effectExtent l="0" t="0" r="254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08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4BF58" id="Rectangle 3" o:spid="_x0000_s1026" style="position:absolute;margin-left:0;margin-top:0;width:595.3pt;height:841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" fillcolor="#d8d8d8" strokecolor="white">
                <w10:wrap anchorx="page" anchory="page"/>
              </v:rect>
            </w:pict>
          </mc:Fallback>
        </mc:AlternateContent>
      </w:r>
    </w:p>
    <w:p w:rsidR="00000000" w:rsidRDefault="00100A57">
      <w:pPr>
        <w:spacing w:line="225" w:lineRule="auto"/>
        <w:ind w:right="306"/>
        <w:jc w:val="both"/>
        <w:rPr>
          <w:sz w:val="22"/>
        </w:rPr>
      </w:pPr>
      <w:r>
        <w:rPr>
          <w:sz w:val="22"/>
        </w:rPr>
        <w:t>In rare cases the Association(s) may collect sensitive information without the employee</w:t>
      </w:r>
      <w:r>
        <w:rPr>
          <w:sz w:val="22"/>
        </w:rPr>
        <w:t>’s consent such as where it is necessary to investigate suspected unlawful activity or miscond</w:t>
      </w:r>
      <w:r>
        <w:rPr>
          <w:sz w:val="22"/>
        </w:rPr>
        <w:t>uct of a serious nature within the Association.</w:t>
      </w:r>
    </w:p>
    <w:p w:rsidR="00000000" w:rsidRDefault="00100A57">
      <w:pPr>
        <w:spacing w:line="271" w:lineRule="exact"/>
        <w:rPr>
          <w:rFonts w:ascii="Times New Roman" w:eastAsia="Times New Roman" w:hAnsi="Times New Roman"/>
        </w:rPr>
      </w:pPr>
    </w:p>
    <w:p w:rsidR="00000000" w:rsidRDefault="00100A57">
      <w:pPr>
        <w:spacing w:line="0" w:lineRule="atLeast"/>
        <w:rPr>
          <w:b/>
          <w:sz w:val="22"/>
        </w:rPr>
      </w:pPr>
      <w:r>
        <w:rPr>
          <w:b/>
          <w:sz w:val="22"/>
        </w:rPr>
        <w:t>Quality of personal information</w:t>
      </w:r>
    </w:p>
    <w:p w:rsidR="00000000" w:rsidRDefault="00100A57">
      <w:pPr>
        <w:spacing w:line="47" w:lineRule="exact"/>
        <w:rPr>
          <w:rFonts w:ascii="Times New Roman" w:eastAsia="Times New Roman" w:hAnsi="Times New Roman"/>
        </w:rPr>
      </w:pPr>
    </w:p>
    <w:p w:rsidR="00000000" w:rsidRDefault="00100A57">
      <w:pPr>
        <w:spacing w:line="228" w:lineRule="auto"/>
        <w:ind w:right="666"/>
        <w:rPr>
          <w:sz w:val="21"/>
        </w:rPr>
      </w:pPr>
      <w:r>
        <w:rPr>
          <w:sz w:val="21"/>
        </w:rPr>
        <w:t xml:space="preserve">The Associations maintain and update personal information in its human resources files as necessary, or when the Association(s) are advised that the personal information has </w:t>
      </w:r>
      <w:r>
        <w:rPr>
          <w:sz w:val="21"/>
        </w:rPr>
        <w:t>changed.</w:t>
      </w:r>
    </w:p>
    <w:p w:rsidR="00000000" w:rsidRDefault="00100A57">
      <w:pPr>
        <w:spacing w:line="270" w:lineRule="exact"/>
        <w:rPr>
          <w:rFonts w:ascii="Times New Roman" w:eastAsia="Times New Roman" w:hAnsi="Times New Roman"/>
        </w:rPr>
      </w:pPr>
    </w:p>
    <w:p w:rsidR="00000000" w:rsidRDefault="00100A57">
      <w:pPr>
        <w:spacing w:line="0" w:lineRule="atLeast"/>
        <w:rPr>
          <w:b/>
          <w:sz w:val="22"/>
        </w:rPr>
      </w:pPr>
      <w:r>
        <w:rPr>
          <w:b/>
          <w:sz w:val="22"/>
        </w:rPr>
        <w:t>Storage and security of personal information</w:t>
      </w:r>
    </w:p>
    <w:p w:rsidR="00000000" w:rsidRDefault="00100A57">
      <w:pPr>
        <w:spacing w:line="49" w:lineRule="exact"/>
        <w:rPr>
          <w:rFonts w:ascii="Times New Roman" w:eastAsia="Times New Roman" w:hAnsi="Times New Roman"/>
        </w:rPr>
      </w:pPr>
    </w:p>
    <w:p w:rsidR="00000000" w:rsidRDefault="00100A57">
      <w:pPr>
        <w:spacing w:line="225" w:lineRule="auto"/>
        <w:ind w:right="6"/>
        <w:rPr>
          <w:sz w:val="22"/>
        </w:rPr>
      </w:pPr>
      <w:r>
        <w:rPr>
          <w:sz w:val="22"/>
        </w:rPr>
        <w:t xml:space="preserve">The Associations take steps to protect the security and confidentiality of personal information they hold. These steps include restricted access and password protection and audit trails for accessing </w:t>
      </w:r>
      <w:r>
        <w:rPr>
          <w:sz w:val="22"/>
        </w:rPr>
        <w:t>the payroll module of the Associations finance system and physical access restrictions.</w:t>
      </w:r>
    </w:p>
    <w:p w:rsidR="00000000" w:rsidRDefault="00100A57">
      <w:pPr>
        <w:spacing w:line="271" w:lineRule="exact"/>
        <w:rPr>
          <w:rFonts w:ascii="Times New Roman" w:eastAsia="Times New Roman" w:hAnsi="Times New Roman"/>
        </w:rPr>
      </w:pPr>
    </w:p>
    <w:p w:rsidR="00000000" w:rsidRDefault="00100A57">
      <w:pPr>
        <w:spacing w:line="0" w:lineRule="atLeast"/>
        <w:rPr>
          <w:sz w:val="22"/>
        </w:rPr>
      </w:pPr>
      <w:r>
        <w:rPr>
          <w:sz w:val="22"/>
        </w:rPr>
        <w:t>Paper based records are held on personnel files stored in a locked container.</w:t>
      </w:r>
    </w:p>
    <w:p w:rsidR="00000000" w:rsidRDefault="00100A57">
      <w:pPr>
        <w:spacing w:line="267" w:lineRule="exact"/>
        <w:rPr>
          <w:rFonts w:ascii="Times New Roman" w:eastAsia="Times New Roman" w:hAnsi="Times New Roman"/>
        </w:rPr>
      </w:pPr>
    </w:p>
    <w:p w:rsidR="00000000" w:rsidRDefault="00100A57">
      <w:pPr>
        <w:spacing w:line="0" w:lineRule="atLeast"/>
        <w:rPr>
          <w:b/>
          <w:sz w:val="22"/>
        </w:rPr>
      </w:pPr>
      <w:r>
        <w:rPr>
          <w:b/>
          <w:sz w:val="22"/>
        </w:rPr>
        <w:t>Access to and use of Personal Information</w:t>
      </w:r>
    </w:p>
    <w:p w:rsidR="00000000" w:rsidRDefault="00100A57">
      <w:pPr>
        <w:spacing w:line="49" w:lineRule="exact"/>
        <w:rPr>
          <w:rFonts w:ascii="Times New Roman" w:eastAsia="Times New Roman" w:hAnsi="Times New Roman"/>
        </w:rPr>
      </w:pPr>
    </w:p>
    <w:p w:rsidR="00000000" w:rsidRDefault="00100A57">
      <w:pPr>
        <w:spacing w:line="218" w:lineRule="auto"/>
        <w:ind w:right="286"/>
        <w:rPr>
          <w:sz w:val="22"/>
        </w:rPr>
      </w:pPr>
      <w:r>
        <w:rPr>
          <w:sz w:val="22"/>
        </w:rPr>
        <w:t>The following people may access and use perso</w:t>
      </w:r>
      <w:r>
        <w:rPr>
          <w:sz w:val="22"/>
        </w:rPr>
        <w:t>nal information held on human resources files and the HR/Payroll module for the purposes set out above:</w:t>
      </w:r>
    </w:p>
    <w:p w:rsidR="00000000" w:rsidRDefault="00100A57">
      <w:pPr>
        <w:spacing w:line="1" w:lineRule="exact"/>
        <w:rPr>
          <w:rFonts w:ascii="Times New Roman" w:eastAsia="Times New Roman" w:hAnsi="Times New Roman"/>
        </w:rPr>
      </w:pPr>
    </w:p>
    <w:p w:rsidR="00000000" w:rsidRDefault="00100A57">
      <w:pPr>
        <w:numPr>
          <w:ilvl w:val="0"/>
          <w:numId w:val="2"/>
        </w:numPr>
        <w:tabs>
          <w:tab w:val="left" w:pos="860"/>
        </w:tabs>
        <w:spacing w:line="0" w:lineRule="atLeast"/>
        <w:ind w:left="860" w:hanging="140"/>
      </w:pPr>
      <w:r>
        <w:rPr>
          <w:sz w:val="22"/>
        </w:rPr>
        <w:t>Association Presidents/Editor in Chief</w:t>
      </w:r>
    </w:p>
    <w:p w:rsidR="00000000" w:rsidRDefault="00100A57">
      <w:pPr>
        <w:spacing w:line="185" w:lineRule="exact"/>
      </w:pPr>
    </w:p>
    <w:p w:rsidR="00000000" w:rsidRDefault="00100A57">
      <w:pPr>
        <w:numPr>
          <w:ilvl w:val="0"/>
          <w:numId w:val="2"/>
        </w:numPr>
        <w:tabs>
          <w:tab w:val="left" w:pos="860"/>
        </w:tabs>
        <w:spacing w:line="0" w:lineRule="atLeast"/>
        <w:ind w:left="860" w:hanging="140"/>
      </w:pPr>
      <w:r>
        <w:rPr>
          <w:sz w:val="22"/>
        </w:rPr>
        <w:t>ANUSA Office Manager (Payroll module)</w:t>
      </w:r>
    </w:p>
    <w:p w:rsidR="00000000" w:rsidRDefault="00100A57">
      <w:pPr>
        <w:spacing w:line="182" w:lineRule="exact"/>
      </w:pPr>
    </w:p>
    <w:p w:rsidR="00000000" w:rsidRDefault="00100A57">
      <w:pPr>
        <w:numPr>
          <w:ilvl w:val="0"/>
          <w:numId w:val="2"/>
        </w:numPr>
        <w:tabs>
          <w:tab w:val="left" w:pos="860"/>
        </w:tabs>
        <w:spacing w:line="0" w:lineRule="atLeast"/>
        <w:ind w:left="860" w:hanging="140"/>
      </w:pPr>
      <w:r>
        <w:rPr>
          <w:sz w:val="22"/>
        </w:rPr>
        <w:t>PARSA General Manager (Payroll module)</w:t>
      </w:r>
    </w:p>
    <w:p w:rsidR="00000000" w:rsidRDefault="00100A57">
      <w:pPr>
        <w:spacing w:line="185" w:lineRule="exact"/>
      </w:pPr>
    </w:p>
    <w:p w:rsidR="00000000" w:rsidRDefault="00100A57">
      <w:pPr>
        <w:numPr>
          <w:ilvl w:val="0"/>
          <w:numId w:val="2"/>
        </w:numPr>
        <w:tabs>
          <w:tab w:val="left" w:pos="860"/>
        </w:tabs>
        <w:spacing w:line="0" w:lineRule="atLeast"/>
        <w:ind w:left="860" w:hanging="140"/>
      </w:pPr>
      <w:r>
        <w:rPr>
          <w:sz w:val="22"/>
        </w:rPr>
        <w:t>ANUSA &amp; PARSA Financial Controll</w:t>
      </w:r>
      <w:r>
        <w:rPr>
          <w:sz w:val="22"/>
        </w:rPr>
        <w:t>ers (Payroll module)</w:t>
      </w:r>
    </w:p>
    <w:p w:rsidR="00000000" w:rsidRDefault="00100A57">
      <w:pPr>
        <w:spacing w:line="269" w:lineRule="exact"/>
        <w:rPr>
          <w:rFonts w:ascii="Times New Roman" w:eastAsia="Times New Roman" w:hAnsi="Times New Roman"/>
        </w:rPr>
      </w:pPr>
    </w:p>
    <w:p w:rsidR="00000000" w:rsidRDefault="00100A57">
      <w:pPr>
        <w:spacing w:line="0" w:lineRule="atLeast"/>
        <w:rPr>
          <w:b/>
          <w:sz w:val="22"/>
        </w:rPr>
      </w:pPr>
      <w:r>
        <w:rPr>
          <w:b/>
          <w:sz w:val="22"/>
        </w:rPr>
        <w:t>Disclosure of personal information</w:t>
      </w:r>
    </w:p>
    <w:p w:rsidR="00000000" w:rsidRDefault="00100A57">
      <w:pPr>
        <w:spacing w:line="49" w:lineRule="exact"/>
        <w:rPr>
          <w:rFonts w:ascii="Times New Roman" w:eastAsia="Times New Roman" w:hAnsi="Times New Roman"/>
        </w:rPr>
      </w:pPr>
    </w:p>
    <w:p w:rsidR="00000000" w:rsidRDefault="00100A57">
      <w:pPr>
        <w:spacing w:line="217" w:lineRule="auto"/>
        <w:ind w:right="346"/>
        <w:rPr>
          <w:sz w:val="22"/>
        </w:rPr>
      </w:pPr>
      <w:r>
        <w:rPr>
          <w:sz w:val="22"/>
        </w:rPr>
        <w:t>The Associations will generally only disclose human resources personal information to an outside entity if the employee agrees, or if the Association(s) are authorised or required by law.</w:t>
      </w:r>
    </w:p>
    <w:p w:rsidR="00000000" w:rsidRDefault="00100A57">
      <w:pPr>
        <w:spacing w:line="270" w:lineRule="exact"/>
        <w:rPr>
          <w:rFonts w:ascii="Times New Roman" w:eastAsia="Times New Roman" w:hAnsi="Times New Roman"/>
        </w:rPr>
      </w:pPr>
    </w:p>
    <w:p w:rsidR="00000000" w:rsidRDefault="00100A57">
      <w:pPr>
        <w:spacing w:line="0" w:lineRule="atLeast"/>
        <w:rPr>
          <w:b/>
          <w:sz w:val="22"/>
        </w:rPr>
      </w:pPr>
      <w:r>
        <w:rPr>
          <w:b/>
          <w:sz w:val="22"/>
        </w:rPr>
        <w:t>Accessing</w:t>
      </w:r>
      <w:r>
        <w:rPr>
          <w:b/>
          <w:sz w:val="22"/>
        </w:rPr>
        <w:t xml:space="preserve"> and correcting personal information or making a complaint</w:t>
      </w:r>
    </w:p>
    <w:p w:rsidR="00000000" w:rsidRDefault="00100A57">
      <w:pPr>
        <w:spacing w:line="52" w:lineRule="exact"/>
        <w:rPr>
          <w:rFonts w:ascii="Times New Roman" w:eastAsia="Times New Roman" w:hAnsi="Times New Roman"/>
        </w:rPr>
      </w:pPr>
    </w:p>
    <w:p w:rsidR="00000000" w:rsidRDefault="00100A57">
      <w:pPr>
        <w:spacing w:line="236" w:lineRule="auto"/>
        <w:ind w:right="6"/>
        <w:jc w:val="both"/>
        <w:rPr>
          <w:sz w:val="22"/>
        </w:rPr>
      </w:pPr>
      <w:r>
        <w:rPr>
          <w:sz w:val="22"/>
        </w:rPr>
        <w:t xml:space="preserve">Employees can access, and ask that the Association(s) correct, the personal information the Association(s) hold about them on the Association(s) human resource files and payroll system, or make a </w:t>
      </w:r>
      <w:r>
        <w:rPr>
          <w:sz w:val="22"/>
        </w:rPr>
        <w:t>complaint about how the Association(s) have handled the employee</w:t>
      </w:r>
      <w:r>
        <w:rPr>
          <w:sz w:val="22"/>
        </w:rPr>
        <w:t>’s personal information</w:t>
      </w:r>
    </w:p>
    <w:p w:rsidR="00000000" w:rsidRDefault="00100A57">
      <w:pPr>
        <w:spacing w:line="179" w:lineRule="exact"/>
        <w:rPr>
          <w:rFonts w:ascii="Times New Roman" w:eastAsia="Times New Roman" w:hAnsi="Times New Roman"/>
        </w:rPr>
      </w:pPr>
    </w:p>
    <w:p w:rsidR="00000000" w:rsidRDefault="00100A57">
      <w:pPr>
        <w:spacing w:line="0" w:lineRule="atLeast"/>
        <w:rPr>
          <w:b/>
          <w:sz w:val="22"/>
        </w:rPr>
      </w:pPr>
      <w:r>
        <w:rPr>
          <w:b/>
          <w:sz w:val="22"/>
        </w:rPr>
        <w:t>Other</w:t>
      </w:r>
    </w:p>
    <w:p w:rsidR="00000000" w:rsidRDefault="00100A57">
      <w:pPr>
        <w:spacing w:line="227" w:lineRule="exact"/>
        <w:rPr>
          <w:rFonts w:ascii="Times New Roman" w:eastAsia="Times New Roman" w:hAnsi="Times New Roman"/>
        </w:rPr>
      </w:pPr>
    </w:p>
    <w:p w:rsidR="00000000" w:rsidRDefault="00100A57">
      <w:pPr>
        <w:spacing w:line="225" w:lineRule="auto"/>
        <w:ind w:right="6"/>
        <w:jc w:val="both"/>
        <w:rPr>
          <w:sz w:val="22"/>
        </w:rPr>
      </w:pPr>
      <w:r>
        <w:rPr>
          <w:sz w:val="22"/>
        </w:rPr>
        <w:t>In the case of any inconsistency between this policy and the Enterprise Agreement, the Enterprise Agreement shall prevail.</w:t>
      </w:r>
    </w:p>
    <w:p w:rsidR="00100A57" w:rsidRDefault="00100A57">
      <w:pPr>
        <w:spacing w:line="225" w:lineRule="auto"/>
        <w:ind w:right="6"/>
        <w:jc w:val="both"/>
        <w:rPr>
          <w:sz w:val="22"/>
        </w:rPr>
      </w:pPr>
    </w:p>
    <w:p w:rsidR="00100A57" w:rsidRDefault="00100A57" w:rsidP="00100A57">
      <w:pPr>
        <w:spacing w:line="228" w:lineRule="auto"/>
        <w:ind w:right="126"/>
        <w:rPr>
          <w:sz w:val="22"/>
        </w:rPr>
      </w:pPr>
      <w:r>
        <w:rPr>
          <w:sz w:val="22"/>
        </w:rPr>
        <w:t xml:space="preserve">Review date: on or before 12/2024 </w:t>
      </w:r>
    </w:p>
    <w:p w:rsidR="00100A57" w:rsidRDefault="00100A57">
      <w:pPr>
        <w:spacing w:line="225" w:lineRule="auto"/>
        <w:ind w:right="6"/>
        <w:jc w:val="both"/>
        <w:rPr>
          <w:sz w:val="22"/>
        </w:rPr>
      </w:pPr>
      <w:bookmarkStart w:id="2" w:name="_GoBack"/>
      <w:bookmarkEnd w:id="2"/>
    </w:p>
    <w:sectPr w:rsidR="00100A57">
      <w:pgSz w:w="11900" w:h="16838"/>
      <w:pgMar w:top="1440" w:right="1440" w:bottom="1440" w:left="1440" w:header="0" w:footer="0" w:gutter="0"/>
      <w:cols w:space="0" w:equalWidth="0">
        <w:col w:w="902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57"/>
    <w:rsid w:val="0010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0D32FA7"/>
  <w15:chartTrackingRefBased/>
  <w15:docId w15:val="{606E4637-8CDE-43AB-94B6-627A0574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7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 Yan Low</dc:creator>
  <cp:keywords/>
  <cp:lastModifiedBy>Bi Yan Low</cp:lastModifiedBy>
  <cp:revision>2</cp:revision>
  <dcterms:created xsi:type="dcterms:W3CDTF">2023-09-13T02:29:00Z</dcterms:created>
  <dcterms:modified xsi:type="dcterms:W3CDTF">2023-09-13T02:29:00Z</dcterms:modified>
</cp:coreProperties>
</file>