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rsidR="007836E5" w:rsidRPr="008F5156" w:rsidRDefault="005A337C" w:rsidP="007836E5">
      <w:pPr>
        <w:widowControl/>
        <w:rPr>
          <w:rFonts w:ascii="Arial" w:eastAsia="Times New Roman" w:hAnsi="Arial" w:cs="Arial"/>
          <w:sz w:val="24"/>
          <w:szCs w:val="24"/>
          <w:lang w:val="en-AU" w:eastAsia="en-AU"/>
        </w:rPr>
      </w:pPr>
      <w:r>
        <w:rPr>
          <w:rFonts w:ascii="Tahoma" w:eastAsia="Times New Roman" w:hAnsi="Tahoma" w:cs="Arial"/>
          <w:noProof/>
          <w:sz w:val="19"/>
          <w:szCs w:val="24"/>
          <w:lang w:val="en-AU" w:eastAsia="en-AU"/>
        </w:rPr>
        <w:drawing>
          <wp:inline distT="0" distB="0" distL="0" distR="0" wp14:anchorId="688AD03B" wp14:editId="3063573A">
            <wp:extent cx="5731510" cy="706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Locku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706120"/>
                    </a:xfrm>
                    <a:prstGeom prst="rect">
                      <a:avLst/>
                    </a:prstGeom>
                  </pic:spPr>
                </pic:pic>
              </a:graphicData>
            </a:graphic>
          </wp:inline>
        </w:drawing>
      </w:r>
    </w:p>
    <w:p w:rsidR="007836E5" w:rsidRPr="008F5156" w:rsidRDefault="007836E5" w:rsidP="007836E5">
      <w:pPr>
        <w:widowControl/>
        <w:rPr>
          <w:rFonts w:ascii="Arial" w:eastAsia="Times New Roman" w:hAnsi="Arial" w:cs="Arial"/>
          <w:sz w:val="24"/>
          <w:szCs w:val="24"/>
          <w:lang w:val="en-AU" w:eastAsia="en-AU"/>
        </w:rPr>
      </w:pPr>
    </w:p>
    <w:p w:rsidR="007836E5" w:rsidRPr="008F5156" w:rsidRDefault="007836E5" w:rsidP="007836E5">
      <w:pPr>
        <w:widowControl/>
        <w:rPr>
          <w:rFonts w:ascii="Arial" w:eastAsia="Times New Roman" w:hAnsi="Arial" w:cs="Arial"/>
          <w:sz w:val="24"/>
          <w:szCs w:val="24"/>
          <w:lang w:val="en-AU" w:eastAsia="en-AU"/>
        </w:rPr>
      </w:pPr>
    </w:p>
    <w:p w:rsidR="007836E5" w:rsidRPr="007836E5" w:rsidRDefault="007836E5" w:rsidP="00943AE6">
      <w:pPr>
        <w:widowControl/>
        <w:jc w:val="both"/>
        <w:rPr>
          <w:rFonts w:ascii="Calibri" w:eastAsia="Times New Roman" w:hAnsi="Calibri" w:cs="Arial"/>
          <w:b/>
          <w:bCs/>
          <w:i/>
          <w:color w:val="000000"/>
          <w:sz w:val="28"/>
          <w:szCs w:val="28"/>
          <w:lang w:eastAsia="en-AU"/>
        </w:rPr>
      </w:pPr>
      <w:r w:rsidRPr="007836E5">
        <w:rPr>
          <w:rFonts w:ascii="Calibri" w:eastAsia="Times New Roman" w:hAnsi="Calibri" w:cs="Arial"/>
          <w:b/>
          <w:bCs/>
          <w:i/>
          <w:color w:val="000000"/>
          <w:sz w:val="28"/>
          <w:szCs w:val="28"/>
          <w:lang w:eastAsia="en-AU"/>
        </w:rPr>
        <w:t>Discrimination</w:t>
      </w:r>
    </w:p>
    <w:p w:rsidR="007836E5" w:rsidRPr="008F5156" w:rsidRDefault="007836E5" w:rsidP="00943AE6">
      <w:pPr>
        <w:widowControl/>
        <w:jc w:val="both"/>
        <w:rPr>
          <w:rFonts w:ascii="Calibri" w:eastAsia="Times New Roman" w:hAnsi="Calibri" w:cs="Arial"/>
          <w:b/>
          <w:i/>
          <w:color w:val="000000"/>
          <w:lang w:val="en-AU" w:eastAsia="en-AU"/>
        </w:rPr>
      </w:pPr>
    </w:p>
    <w:p w:rsidR="007836E5" w:rsidRPr="008F5156" w:rsidRDefault="007836E5" w:rsidP="00943AE6">
      <w:pPr>
        <w:widowControl/>
        <w:jc w:val="both"/>
        <w:rPr>
          <w:rFonts w:ascii="Calibri" w:eastAsia="Times New Roman" w:hAnsi="Calibri" w:cs="Arial"/>
          <w:b/>
          <w:i/>
          <w:color w:val="000000"/>
          <w:lang w:val="en-AU" w:eastAsia="en-AU"/>
        </w:rPr>
      </w:pPr>
      <w:r w:rsidRPr="008F5156">
        <w:rPr>
          <w:rFonts w:ascii="Calibri" w:eastAsia="Times New Roman" w:hAnsi="Calibri" w:cs="Arial"/>
          <w:b/>
          <w:i/>
          <w:color w:val="000000"/>
          <w:lang w:val="en-AU" w:eastAsia="en-AU"/>
        </w:rPr>
        <w:t>Overview</w:t>
      </w:r>
    </w:p>
    <w:p w:rsidR="007836E5" w:rsidRDefault="007836E5" w:rsidP="00943AE6">
      <w:pPr>
        <w:widowControl/>
        <w:spacing w:after="120"/>
        <w:jc w:val="both"/>
        <w:rPr>
          <w:rFonts w:cs="Arial"/>
          <w:color w:val="000000"/>
          <w:lang w:eastAsia="en-AU"/>
        </w:rPr>
      </w:pPr>
      <w:r>
        <w:rPr>
          <w:rFonts w:eastAsia="Times New Roman" w:cs="Arial"/>
          <w:color w:val="000000"/>
          <w:lang w:eastAsia="en-AU"/>
        </w:rPr>
        <w:t>The Associations take</w:t>
      </w:r>
      <w:r w:rsidRPr="008F5156">
        <w:rPr>
          <w:rFonts w:eastAsia="Times New Roman" w:cs="Arial"/>
          <w:color w:val="000000"/>
          <w:lang w:eastAsia="en-AU"/>
        </w:rPr>
        <w:t xml:space="preserve"> a no tolerance stance in relation to </w:t>
      </w:r>
      <w:r w:rsidRPr="007836E5">
        <w:rPr>
          <w:rFonts w:eastAsia="Times New Roman" w:cs="Arial"/>
          <w:color w:val="000000"/>
          <w:lang w:eastAsia="en-AU"/>
        </w:rPr>
        <w:t>discrimination in</w:t>
      </w:r>
      <w:r w:rsidR="00090665">
        <w:rPr>
          <w:rFonts w:eastAsia="Times New Roman" w:cs="Arial"/>
          <w:color w:val="000000"/>
          <w:lang w:eastAsia="en-AU"/>
        </w:rPr>
        <w:t xml:space="preserve"> </w:t>
      </w:r>
      <w:r>
        <w:rPr>
          <w:rFonts w:eastAsia="Times New Roman" w:cs="Arial"/>
          <w:color w:val="000000"/>
          <w:lang w:eastAsia="en-AU"/>
        </w:rPr>
        <w:t xml:space="preserve">our workplace. Discrimination </w:t>
      </w:r>
      <w:r w:rsidRPr="008F5156">
        <w:rPr>
          <w:rFonts w:eastAsia="Times New Roman" w:cs="Arial"/>
          <w:color w:val="000000"/>
          <w:lang w:eastAsia="en-AU"/>
        </w:rPr>
        <w:t>is an unacceptable form of behavior, which will not be tolerated under any circumstances.</w:t>
      </w:r>
      <w:r>
        <w:rPr>
          <w:rFonts w:eastAsia="Times New Roman" w:cs="Arial"/>
          <w:color w:val="000000"/>
          <w:lang w:eastAsia="en-AU"/>
        </w:rPr>
        <w:t xml:space="preserve">  </w:t>
      </w:r>
      <w:r w:rsidRPr="007836E5">
        <w:rPr>
          <w:rFonts w:cs="Arial"/>
          <w:color w:val="000000"/>
          <w:lang w:eastAsia="en-AU"/>
        </w:rPr>
        <w:t xml:space="preserve">The aim </w:t>
      </w:r>
      <w:r>
        <w:rPr>
          <w:rFonts w:cs="Arial"/>
          <w:color w:val="000000"/>
          <w:lang w:eastAsia="en-AU"/>
        </w:rPr>
        <w:t>of this policy</w:t>
      </w:r>
      <w:r w:rsidR="00655D31">
        <w:rPr>
          <w:rFonts w:cs="Arial"/>
          <w:color w:val="000000"/>
          <w:lang w:eastAsia="en-AU"/>
        </w:rPr>
        <w:t xml:space="preserve"> </w:t>
      </w:r>
      <w:r w:rsidRPr="007836E5">
        <w:rPr>
          <w:rFonts w:cs="Arial"/>
          <w:color w:val="000000"/>
          <w:lang w:eastAsia="en-AU"/>
        </w:rPr>
        <w:t>is to prevent discrimination in any A</w:t>
      </w:r>
      <w:r>
        <w:rPr>
          <w:rFonts w:cs="Arial"/>
          <w:color w:val="000000"/>
          <w:lang w:eastAsia="en-AU"/>
        </w:rPr>
        <w:t>ssociation</w:t>
      </w:r>
      <w:r w:rsidRPr="007836E5">
        <w:rPr>
          <w:rFonts w:cs="Arial"/>
          <w:color w:val="000000"/>
          <w:lang w:eastAsia="en-AU"/>
        </w:rPr>
        <w:t xml:space="preserve"> </w:t>
      </w:r>
      <w:r>
        <w:rPr>
          <w:rFonts w:cs="Arial"/>
          <w:color w:val="000000"/>
          <w:lang w:eastAsia="en-AU"/>
        </w:rPr>
        <w:t xml:space="preserve">related </w:t>
      </w:r>
      <w:r w:rsidRPr="007836E5">
        <w:rPr>
          <w:rFonts w:cs="Arial"/>
          <w:color w:val="000000"/>
          <w:lang w:eastAsia="en-AU"/>
        </w:rPr>
        <w:t>activity and to comply with discrimination and human rights law obligations.</w:t>
      </w:r>
    </w:p>
    <w:p w:rsidR="007836E5" w:rsidRPr="008F5156" w:rsidRDefault="007836E5" w:rsidP="00943AE6">
      <w:pPr>
        <w:widowControl/>
        <w:spacing w:line="276" w:lineRule="auto"/>
        <w:jc w:val="both"/>
        <w:rPr>
          <w:rFonts w:ascii="Calibri" w:eastAsia="Calibri" w:hAnsi="Calibri" w:cs="Times New Roman"/>
          <w:b/>
          <w:bCs/>
          <w:i/>
          <w:lang w:val="en-AU"/>
        </w:rPr>
      </w:pPr>
      <w:r w:rsidRPr="008F5156">
        <w:rPr>
          <w:rFonts w:ascii="Calibri" w:eastAsia="Calibri" w:hAnsi="Calibri" w:cs="Times New Roman"/>
          <w:b/>
          <w:bCs/>
          <w:i/>
          <w:lang w:val="en-AU"/>
        </w:rPr>
        <w:t>Scope</w:t>
      </w:r>
    </w:p>
    <w:p w:rsidR="00B16E67" w:rsidRPr="00A2635D" w:rsidRDefault="00B16E67" w:rsidP="00A2635D">
      <w:pPr>
        <w:jc w:val="both"/>
        <w:rPr>
          <w:rFonts w:eastAsia="Times New Roman" w:cs="Arial"/>
          <w:color w:val="000000"/>
          <w:lang w:eastAsia="en-AU"/>
        </w:rPr>
      </w:pPr>
      <w:r w:rsidRPr="005D6F3A">
        <w:rPr>
          <w:rFonts w:ascii="Calibri" w:eastAsia="Calibri" w:hAnsi="Calibri" w:cs="Times New Roman"/>
          <w:sz w:val="24"/>
          <w:szCs w:val="24"/>
        </w:rPr>
        <w:br/>
      </w:r>
      <w:r w:rsidRPr="00A2635D">
        <w:rPr>
          <w:rFonts w:eastAsia="Times New Roman" w:cs="Arial"/>
          <w:color w:val="000000"/>
          <w:lang w:eastAsia="en-AU"/>
        </w:rPr>
        <w:t>This Policy applies to all Association employees, elected officials and to all individuals who enter into particular relationships with the Associations for a specified time period or time periods, for example contractors and volunteers participating in association activities (referred to as ‘employees’ for the purposes of this Policy).</w:t>
      </w:r>
    </w:p>
    <w:p w:rsidR="00B16E67" w:rsidRPr="00A2635D" w:rsidRDefault="00B16E67" w:rsidP="00A2635D">
      <w:pPr>
        <w:spacing w:before="100" w:beforeAutospacing="1" w:after="100" w:afterAutospacing="1"/>
        <w:rPr>
          <w:rFonts w:eastAsia="Times New Roman" w:cs="Arial"/>
          <w:color w:val="000000"/>
          <w:lang w:eastAsia="en-AU"/>
        </w:rPr>
      </w:pPr>
      <w:r w:rsidRPr="00A2635D">
        <w:rPr>
          <w:rFonts w:eastAsia="Times New Roman" w:cs="Arial"/>
          <w:color w:val="000000"/>
          <w:lang w:eastAsia="en-AU"/>
        </w:rPr>
        <w:t>This Policy applies to employees in all their work-related interactions with each other, and with customers, contacts or clients.</w:t>
      </w:r>
    </w:p>
    <w:p w:rsidR="00B16E67" w:rsidRPr="005D6F3A" w:rsidRDefault="00B16E67" w:rsidP="00A2635D">
      <w:pPr>
        <w:spacing w:before="100" w:beforeAutospacing="1" w:after="100" w:afterAutospacing="1"/>
        <w:rPr>
          <w:rFonts w:eastAsia="Times New Roman" w:cs="Times New Roman"/>
          <w:sz w:val="24"/>
          <w:szCs w:val="24"/>
          <w:lang w:val="en" w:eastAsia="en-AU"/>
        </w:rPr>
      </w:pPr>
      <w:r w:rsidRPr="00A2635D">
        <w:rPr>
          <w:rFonts w:eastAsia="Times New Roman" w:cs="Arial"/>
          <w:color w:val="000000"/>
          <w:lang w:eastAsia="en-AU"/>
        </w:rPr>
        <w:t>It applies in the workplace or off site, at work-related functions (including social functions and celebrations</w:t>
      </w:r>
      <w:r w:rsidRPr="005D6F3A">
        <w:rPr>
          <w:rFonts w:eastAsia="Times New Roman" w:cs="Times New Roman"/>
          <w:sz w:val="24"/>
          <w:szCs w:val="24"/>
          <w:lang w:val="en" w:eastAsia="en-AU"/>
        </w:rPr>
        <w:t>), while on trips and attending conferences.</w:t>
      </w:r>
    </w:p>
    <w:p w:rsidR="007836E5" w:rsidRPr="008F5156" w:rsidRDefault="007836E5" w:rsidP="00943AE6">
      <w:pPr>
        <w:widowControl/>
        <w:spacing w:line="276" w:lineRule="auto"/>
        <w:jc w:val="both"/>
        <w:rPr>
          <w:rFonts w:ascii="Calibri" w:eastAsia="Calibri" w:hAnsi="Calibri" w:cs="Times New Roman"/>
          <w:bCs/>
          <w:lang w:val="en-AU"/>
        </w:rPr>
      </w:pPr>
      <w:r w:rsidRPr="008F5156">
        <w:rPr>
          <w:rFonts w:ascii="Calibri" w:eastAsia="Calibri" w:hAnsi="Calibri" w:cs="Times New Roman"/>
          <w:b/>
          <w:bCs/>
          <w:lang w:val="en-AU"/>
        </w:rPr>
        <w:t>“Associations” refers</w:t>
      </w:r>
      <w:r w:rsidRPr="008F5156">
        <w:rPr>
          <w:rFonts w:ascii="Calibri" w:eastAsia="Calibri" w:hAnsi="Calibri" w:cs="Times New Roman"/>
          <w:bCs/>
          <w:lang w:val="en-AU"/>
        </w:rPr>
        <w:t xml:space="preserve"> to ANUSA, PARSA &amp; </w:t>
      </w:r>
      <w:r w:rsidR="00943AE6">
        <w:rPr>
          <w:rFonts w:ascii="Calibri" w:eastAsia="Calibri" w:hAnsi="Calibri" w:cs="Times New Roman"/>
          <w:bCs/>
          <w:lang w:val="en-AU"/>
        </w:rPr>
        <w:t>ANUSM</w:t>
      </w:r>
      <w:r w:rsidRPr="008F5156">
        <w:rPr>
          <w:rFonts w:ascii="Calibri" w:eastAsia="Calibri" w:hAnsi="Calibri" w:cs="Times New Roman"/>
          <w:bCs/>
          <w:lang w:val="en-AU"/>
        </w:rPr>
        <w:t>.</w:t>
      </w:r>
    </w:p>
    <w:p w:rsidR="00A2635D" w:rsidRDefault="00A2635D" w:rsidP="00943AE6">
      <w:pPr>
        <w:widowControl/>
        <w:spacing w:line="276" w:lineRule="auto"/>
        <w:jc w:val="both"/>
        <w:rPr>
          <w:rFonts w:eastAsia="Calibri" w:cs="Times New Roman"/>
          <w:b/>
          <w:bCs/>
          <w:i/>
          <w:lang w:val="en-AU"/>
        </w:rPr>
      </w:pPr>
    </w:p>
    <w:p w:rsidR="007836E5" w:rsidRPr="007836E5" w:rsidRDefault="007836E5" w:rsidP="00943AE6">
      <w:pPr>
        <w:widowControl/>
        <w:spacing w:line="276" w:lineRule="auto"/>
        <w:jc w:val="both"/>
        <w:rPr>
          <w:rFonts w:eastAsia="Calibri" w:cs="Times New Roman"/>
          <w:b/>
          <w:bCs/>
          <w:i/>
          <w:lang w:val="en-AU"/>
        </w:rPr>
      </w:pPr>
      <w:r w:rsidRPr="007836E5">
        <w:rPr>
          <w:rFonts w:eastAsia="Calibri" w:cs="Times New Roman"/>
          <w:b/>
          <w:bCs/>
          <w:i/>
          <w:lang w:val="en-AU"/>
        </w:rPr>
        <w:t>Policy Statement</w:t>
      </w:r>
    </w:p>
    <w:p w:rsidR="007836E5" w:rsidRPr="007836E5" w:rsidRDefault="007836E5" w:rsidP="00943AE6">
      <w:pPr>
        <w:widowControl/>
        <w:spacing w:after="120"/>
        <w:jc w:val="both"/>
        <w:rPr>
          <w:rFonts w:eastAsia="Times New Roman" w:cs="Arial"/>
          <w:color w:val="000000"/>
          <w:lang w:eastAsia="en-AU"/>
        </w:rPr>
      </w:pPr>
      <w:r w:rsidRPr="007836E5">
        <w:rPr>
          <w:rFonts w:eastAsia="Times New Roman" w:cs="Arial"/>
          <w:color w:val="000000"/>
          <w:lang w:eastAsia="en-AU"/>
        </w:rPr>
        <w:t xml:space="preserve">Discrimination occurs when a person or </w:t>
      </w:r>
      <w:r w:rsidR="007E3CF1" w:rsidRPr="007836E5">
        <w:rPr>
          <w:rFonts w:eastAsia="Times New Roman" w:cs="Arial"/>
          <w:color w:val="000000"/>
          <w:lang w:eastAsia="en-AU"/>
        </w:rPr>
        <w:t>group of people is</w:t>
      </w:r>
      <w:r w:rsidRPr="007836E5">
        <w:rPr>
          <w:rFonts w:eastAsia="Times New Roman" w:cs="Arial"/>
          <w:color w:val="000000"/>
          <w:lang w:eastAsia="en-AU"/>
        </w:rPr>
        <w:t xml:space="preserve"> treated less favourably because of a particular characteristic</w:t>
      </w:r>
      <w:r w:rsidR="00090665">
        <w:rPr>
          <w:rFonts w:eastAsia="Times New Roman" w:cs="Arial"/>
          <w:color w:val="000000"/>
          <w:lang w:eastAsia="en-AU"/>
        </w:rPr>
        <w:t xml:space="preserve"> they have </w:t>
      </w:r>
      <w:r w:rsidR="00247F03">
        <w:rPr>
          <w:rFonts w:eastAsia="Times New Roman" w:cs="Arial"/>
          <w:color w:val="000000"/>
          <w:lang w:eastAsia="en-AU"/>
        </w:rPr>
        <w:t>(</w:t>
      </w:r>
      <w:r w:rsidR="00090665">
        <w:rPr>
          <w:rFonts w:eastAsia="Times New Roman" w:cs="Arial"/>
          <w:color w:val="000000"/>
          <w:lang w:eastAsia="en-AU"/>
        </w:rPr>
        <w:t>or are believed to have</w:t>
      </w:r>
      <w:r w:rsidR="00247F03">
        <w:rPr>
          <w:rFonts w:eastAsia="Times New Roman" w:cs="Arial"/>
          <w:color w:val="000000"/>
          <w:lang w:eastAsia="en-AU"/>
        </w:rPr>
        <w:t>)</w:t>
      </w:r>
      <w:r w:rsidR="00090665">
        <w:rPr>
          <w:rFonts w:eastAsia="Times New Roman" w:cs="Arial"/>
          <w:color w:val="000000"/>
          <w:lang w:eastAsia="en-AU"/>
        </w:rPr>
        <w:t>, as compared to how</w:t>
      </w:r>
      <w:r w:rsidRPr="007836E5">
        <w:rPr>
          <w:rFonts w:eastAsia="Times New Roman" w:cs="Arial"/>
          <w:color w:val="000000"/>
          <w:lang w:eastAsia="en-AU"/>
        </w:rPr>
        <w:t xml:space="preserve"> another person or group of people would be treated in the same or similar circumstances</w:t>
      </w:r>
      <w:r w:rsidR="00090665">
        <w:rPr>
          <w:rFonts w:eastAsia="Times New Roman" w:cs="Arial"/>
          <w:color w:val="000000"/>
          <w:lang w:eastAsia="en-AU"/>
        </w:rPr>
        <w:t>, when not having that characteristic</w:t>
      </w:r>
      <w:r w:rsidRPr="007836E5">
        <w:rPr>
          <w:rFonts w:eastAsia="Times New Roman" w:cs="Arial"/>
          <w:color w:val="000000"/>
          <w:lang w:eastAsia="en-AU"/>
        </w:rPr>
        <w:t>.</w:t>
      </w:r>
    </w:p>
    <w:p w:rsidR="007836E5" w:rsidRPr="007836E5" w:rsidRDefault="007836E5" w:rsidP="00943AE6">
      <w:pPr>
        <w:widowControl/>
        <w:spacing w:after="120"/>
        <w:jc w:val="both"/>
        <w:rPr>
          <w:rFonts w:eastAsia="Times New Roman" w:cs="Arial"/>
          <w:color w:val="000000"/>
          <w:lang w:eastAsia="en-AU"/>
        </w:rPr>
      </w:pPr>
      <w:r w:rsidRPr="007836E5">
        <w:rPr>
          <w:rFonts w:eastAsia="Times New Roman" w:cs="Arial"/>
          <w:color w:val="000000"/>
          <w:lang w:eastAsia="en-AU"/>
        </w:rPr>
        <w:t>The types of discrimination that can occur are those based on the grounds of sex, marital status, relationship status, status as a parent or carer, sexual preference, gender identity, pregnancy, breast feeding, race (including nationality), social origin, colour, national extraction, age, political opinion, religion, impairment, mental disability, physical disability, psychiatric disability, intellectual disability, profession, trade or calling, criminal record, spent conviction, medical record, trade union activity.</w:t>
      </w:r>
    </w:p>
    <w:p w:rsidR="007836E5" w:rsidRPr="007836E5" w:rsidRDefault="007836E5" w:rsidP="00943AE6">
      <w:pPr>
        <w:widowControl/>
        <w:spacing w:after="120"/>
        <w:jc w:val="both"/>
        <w:rPr>
          <w:rFonts w:eastAsia="Times New Roman" w:cs="Arial"/>
          <w:color w:val="000000"/>
          <w:lang w:eastAsia="en-AU"/>
        </w:rPr>
      </w:pPr>
      <w:r w:rsidRPr="007836E5">
        <w:rPr>
          <w:rFonts w:eastAsia="Times New Roman" w:cs="Arial"/>
          <w:color w:val="000000"/>
          <w:lang w:eastAsia="en-AU"/>
        </w:rPr>
        <w:t>Discrimination can be direct i.e. any action which specifically excludes a person, or group of people from a benefit or opportunity based on an irrelevant consideration e.g. paying a female bar attendant less than a male bar attendant.</w:t>
      </w:r>
    </w:p>
    <w:p w:rsidR="007836E5" w:rsidRPr="007836E5" w:rsidRDefault="007836E5" w:rsidP="00943AE6">
      <w:pPr>
        <w:widowControl/>
        <w:spacing w:after="120"/>
        <w:jc w:val="both"/>
        <w:rPr>
          <w:rFonts w:eastAsia="Times New Roman" w:cs="Arial"/>
          <w:color w:val="000000"/>
          <w:lang w:eastAsia="en-AU"/>
        </w:rPr>
      </w:pPr>
      <w:r w:rsidRPr="007836E5">
        <w:rPr>
          <w:rFonts w:eastAsia="Times New Roman" w:cs="Arial"/>
          <w:color w:val="000000"/>
          <w:lang w:eastAsia="en-AU"/>
        </w:rPr>
        <w:t>Discrimination can also be indirect i.e. when a particular policy or practice has a discriminatory effect on a particular employee or group of employees, even though this may not be intentional e.g. requiring a certain length of service to obtain promotion, rather than being merit based, or unreasonably requiring a position to be full-time rather than allowing it to be worked on a part- time basis.</w:t>
      </w:r>
    </w:p>
    <w:p w:rsidR="007836E5" w:rsidRPr="007836E5" w:rsidRDefault="00090665" w:rsidP="00943AE6">
      <w:pPr>
        <w:widowControl/>
        <w:spacing w:after="120"/>
        <w:jc w:val="both"/>
        <w:rPr>
          <w:rFonts w:eastAsia="Times New Roman" w:cs="Arial"/>
          <w:color w:val="000000"/>
          <w:lang w:eastAsia="en-AU"/>
        </w:rPr>
      </w:pPr>
      <w:r>
        <w:rPr>
          <w:rFonts w:eastAsia="Times New Roman" w:cs="Arial"/>
          <w:color w:val="000000"/>
          <w:lang w:eastAsia="en-AU"/>
        </w:rPr>
        <w:t>As well as violating this policy, d</w:t>
      </w:r>
      <w:r w:rsidR="007836E5" w:rsidRPr="007836E5">
        <w:rPr>
          <w:rFonts w:eastAsia="Times New Roman" w:cs="Arial"/>
          <w:color w:val="000000"/>
          <w:lang w:eastAsia="en-AU"/>
        </w:rPr>
        <w:t>iscrimination</w:t>
      </w:r>
      <w:r>
        <w:rPr>
          <w:rFonts w:eastAsia="Times New Roman" w:cs="Arial"/>
          <w:color w:val="000000"/>
          <w:lang w:eastAsia="en-AU"/>
        </w:rPr>
        <w:t xml:space="preserve"> may be unlawful. For example, discrimination</w:t>
      </w:r>
      <w:r w:rsidR="007836E5" w:rsidRPr="007836E5">
        <w:rPr>
          <w:rFonts w:eastAsia="Times New Roman" w:cs="Arial"/>
          <w:color w:val="000000"/>
          <w:lang w:eastAsia="en-AU"/>
        </w:rPr>
        <w:t xml:space="preserve"> is unlawful in employment, access to premises</w:t>
      </w:r>
      <w:r>
        <w:rPr>
          <w:rFonts w:eastAsia="Times New Roman" w:cs="Arial"/>
          <w:color w:val="000000"/>
          <w:lang w:eastAsia="en-AU"/>
        </w:rPr>
        <w:t>, accommodation or</w:t>
      </w:r>
      <w:r w:rsidR="007836E5" w:rsidRPr="007836E5">
        <w:rPr>
          <w:rFonts w:eastAsia="Times New Roman" w:cs="Arial"/>
          <w:color w:val="000000"/>
          <w:lang w:eastAsia="en-AU"/>
        </w:rPr>
        <w:t xml:space="preserve"> in the provision of goods and services.</w:t>
      </w:r>
    </w:p>
    <w:p w:rsidR="0057109A" w:rsidRPr="0057109A" w:rsidRDefault="0057109A" w:rsidP="0057109A">
      <w:pPr>
        <w:widowControl/>
        <w:spacing w:after="120"/>
        <w:jc w:val="both"/>
        <w:rPr>
          <w:rFonts w:eastAsia="Times New Roman" w:cs="Arial"/>
          <w:b/>
          <w:i/>
          <w:color w:val="000000"/>
          <w:lang w:eastAsia="en-AU"/>
        </w:rPr>
      </w:pPr>
      <w:r>
        <w:rPr>
          <w:rFonts w:eastAsia="Times New Roman" w:cs="Arial"/>
          <w:b/>
          <w:i/>
          <w:color w:val="000000"/>
          <w:lang w:eastAsia="en-AU"/>
        </w:rPr>
        <w:lastRenderedPageBreak/>
        <w:t xml:space="preserve">Responsibility of </w:t>
      </w:r>
      <w:r w:rsidRPr="0057109A">
        <w:rPr>
          <w:rFonts w:eastAsia="Times New Roman" w:cs="Arial"/>
          <w:b/>
          <w:i/>
          <w:color w:val="000000"/>
          <w:lang w:eastAsia="en-AU"/>
        </w:rPr>
        <w:t>employees</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The Associations expect all employees, elected officials, representatives, volunteers, members of the Association engaged in Association related activities to create a discrimination-free and an inclusive workplace culture.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All employees are expected to comply with this policy; to behave in a professional manner, to not participate in discriminating </w:t>
      </w:r>
      <w:r w:rsidR="00D74FBA" w:rsidRPr="00D74FBA">
        <w:rPr>
          <w:rFonts w:eastAsia="Times New Roman" w:cs="Arial"/>
          <w:color w:val="000000"/>
          <w:lang w:eastAsia="en-AU"/>
        </w:rPr>
        <w:t>behavior</w:t>
      </w:r>
      <w:r w:rsidRPr="00A2635D">
        <w:rPr>
          <w:rFonts w:eastAsia="Times New Roman" w:cs="Arial"/>
          <w:color w:val="000000"/>
          <w:lang w:eastAsia="en-AU"/>
        </w:rPr>
        <w:t xml:space="preserve"> and to treat each other with dignity and respect when they are at work and off-site.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All incidents of discrimination – no matter how large or small or who is involved – require employers and managers to respond quickly and appropriately.</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The Associations recognise that comments and </w:t>
      </w:r>
      <w:r w:rsidR="00D74FBA" w:rsidRPr="00D74FBA">
        <w:rPr>
          <w:rFonts w:eastAsia="Times New Roman" w:cs="Arial"/>
          <w:color w:val="000000"/>
          <w:lang w:eastAsia="en-AU"/>
        </w:rPr>
        <w:t>behavior</w:t>
      </w:r>
      <w:r w:rsidRPr="00A2635D">
        <w:rPr>
          <w:rFonts w:eastAsia="Times New Roman" w:cs="Arial"/>
          <w:color w:val="000000"/>
          <w:lang w:eastAsia="en-AU"/>
        </w:rPr>
        <w:t xml:space="preserve"> that do not offend one person can offend another. This policy requires all staff employees and volunteers to respect other people’s limits.</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A complaint of discrimination can be made using the As</w:t>
      </w:r>
      <w:r w:rsidRPr="0057109A">
        <w:rPr>
          <w:rFonts w:eastAsia="Times New Roman" w:cs="Arial"/>
          <w:color w:val="000000"/>
          <w:lang w:eastAsia="en-AU"/>
        </w:rPr>
        <w:t xml:space="preserve">sociations’ Employee Grievance Resolution </w:t>
      </w:r>
      <w:r w:rsidRPr="00365626">
        <w:rPr>
          <w:rFonts w:eastAsia="Times New Roman" w:cs="Arial"/>
          <w:color w:val="000000"/>
          <w:lang w:eastAsia="en-AU"/>
        </w:rPr>
        <w:t xml:space="preserve">policy and </w:t>
      </w:r>
      <w:r w:rsidRPr="00A2635D">
        <w:rPr>
          <w:rFonts w:eastAsia="Times New Roman" w:cs="Arial"/>
          <w:color w:val="000000"/>
          <w:lang w:eastAsia="en-AU"/>
        </w:rPr>
        <w:t>procedure.</w:t>
      </w:r>
    </w:p>
    <w:p w:rsidR="00A2635D" w:rsidRDefault="00A2635D" w:rsidP="0057109A">
      <w:pPr>
        <w:widowControl/>
        <w:spacing w:after="120"/>
        <w:jc w:val="both"/>
        <w:rPr>
          <w:rFonts w:eastAsia="Times New Roman" w:cs="Arial"/>
          <w:b/>
          <w:i/>
          <w:color w:val="000000"/>
          <w:lang w:eastAsia="en-AU"/>
        </w:rPr>
      </w:pPr>
    </w:p>
    <w:p w:rsidR="0057109A" w:rsidRPr="0057109A" w:rsidRDefault="0057109A" w:rsidP="0057109A">
      <w:pPr>
        <w:widowControl/>
        <w:spacing w:after="120"/>
        <w:jc w:val="both"/>
        <w:rPr>
          <w:rFonts w:eastAsia="Times New Roman" w:cs="Arial"/>
          <w:b/>
          <w:i/>
          <w:color w:val="000000"/>
          <w:lang w:eastAsia="en-AU"/>
        </w:rPr>
      </w:pPr>
      <w:r w:rsidRPr="0057109A">
        <w:rPr>
          <w:rFonts w:eastAsia="Times New Roman" w:cs="Arial"/>
          <w:b/>
          <w:i/>
          <w:color w:val="000000"/>
          <w:lang w:eastAsia="en-AU"/>
        </w:rPr>
        <w:t>Breach of the policy</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Where discrimination takes place, the Associations will implement the provisions their Underperformance and Misconduct disciplinary policy. Disciplinary action will be taken by in accordance with the Associations Underperformance and Misconduct Policy against any member employee found to have breached this policy. The action to take will be assessed in consultation with the complainant and will be appropriate to the breach. Further actions may include: </w:t>
      </w:r>
    </w:p>
    <w:p w:rsidR="0057109A" w:rsidRPr="00A2635D" w:rsidRDefault="0057109A" w:rsidP="00A2635D">
      <w:pPr>
        <w:pStyle w:val="ListParagraph"/>
        <w:widowControl/>
        <w:numPr>
          <w:ilvl w:val="0"/>
          <w:numId w:val="3"/>
        </w:numPr>
        <w:spacing w:after="120"/>
        <w:jc w:val="both"/>
        <w:rPr>
          <w:rFonts w:eastAsia="Times New Roman" w:cs="Arial"/>
          <w:color w:val="000000"/>
          <w:lang w:eastAsia="en-AU"/>
        </w:rPr>
      </w:pPr>
      <w:r w:rsidRPr="00A2635D">
        <w:rPr>
          <w:rFonts w:eastAsia="Times New Roman" w:cs="Arial"/>
          <w:color w:val="000000"/>
          <w:lang w:eastAsia="en-AU"/>
        </w:rPr>
        <w:t>an official warning and note on the person's personnel file;</w:t>
      </w:r>
    </w:p>
    <w:p w:rsidR="0057109A" w:rsidRPr="00A2635D" w:rsidRDefault="0057109A" w:rsidP="00A2635D">
      <w:pPr>
        <w:pStyle w:val="ListParagraph"/>
        <w:widowControl/>
        <w:numPr>
          <w:ilvl w:val="0"/>
          <w:numId w:val="3"/>
        </w:numPr>
        <w:spacing w:after="120"/>
        <w:jc w:val="both"/>
        <w:rPr>
          <w:rFonts w:eastAsia="Times New Roman" w:cs="Arial"/>
          <w:color w:val="000000"/>
          <w:lang w:eastAsia="en-AU"/>
        </w:rPr>
      </w:pPr>
      <w:r w:rsidRPr="00A2635D">
        <w:rPr>
          <w:rFonts w:eastAsia="Times New Roman" w:cs="Arial"/>
          <w:color w:val="000000"/>
          <w:lang w:eastAsia="en-AU"/>
        </w:rPr>
        <w:t xml:space="preserve">a formal apology; </w:t>
      </w:r>
    </w:p>
    <w:p w:rsidR="0057109A" w:rsidRPr="00A2635D" w:rsidRDefault="0057109A" w:rsidP="00A2635D">
      <w:pPr>
        <w:pStyle w:val="ListParagraph"/>
        <w:widowControl/>
        <w:numPr>
          <w:ilvl w:val="0"/>
          <w:numId w:val="3"/>
        </w:numPr>
        <w:spacing w:after="120"/>
        <w:jc w:val="both"/>
        <w:rPr>
          <w:rFonts w:eastAsia="Times New Roman" w:cs="Arial"/>
          <w:color w:val="000000"/>
          <w:lang w:eastAsia="en-AU"/>
        </w:rPr>
      </w:pPr>
      <w:r w:rsidRPr="00A2635D">
        <w:rPr>
          <w:rFonts w:eastAsia="Times New Roman" w:cs="Arial"/>
          <w:color w:val="000000"/>
          <w:lang w:eastAsia="en-AU"/>
        </w:rPr>
        <w:t xml:space="preserve">counselling, including further education; </w:t>
      </w:r>
    </w:p>
    <w:p w:rsidR="0057109A" w:rsidRPr="00A2635D" w:rsidRDefault="0057109A" w:rsidP="00A2635D">
      <w:pPr>
        <w:pStyle w:val="ListParagraph"/>
        <w:widowControl/>
        <w:numPr>
          <w:ilvl w:val="0"/>
          <w:numId w:val="3"/>
        </w:numPr>
        <w:spacing w:after="120"/>
        <w:jc w:val="both"/>
        <w:rPr>
          <w:rFonts w:eastAsia="Times New Roman" w:cs="Arial"/>
          <w:color w:val="000000"/>
          <w:lang w:eastAsia="en-AU"/>
        </w:rPr>
      </w:pPr>
      <w:r w:rsidRPr="00A2635D">
        <w:rPr>
          <w:rFonts w:eastAsia="Times New Roman" w:cs="Arial"/>
          <w:color w:val="000000"/>
          <w:lang w:eastAsia="en-AU"/>
        </w:rPr>
        <w:t>transfer;</w:t>
      </w:r>
    </w:p>
    <w:p w:rsidR="0057109A" w:rsidRPr="00A2635D" w:rsidRDefault="0057109A" w:rsidP="00A2635D">
      <w:pPr>
        <w:pStyle w:val="ListParagraph"/>
        <w:widowControl/>
        <w:numPr>
          <w:ilvl w:val="0"/>
          <w:numId w:val="3"/>
        </w:numPr>
        <w:spacing w:after="120"/>
        <w:jc w:val="both"/>
        <w:rPr>
          <w:rFonts w:eastAsia="Times New Roman" w:cs="Arial"/>
          <w:color w:val="000000"/>
          <w:lang w:eastAsia="en-AU"/>
        </w:rPr>
      </w:pPr>
      <w:r w:rsidRPr="00A2635D">
        <w:rPr>
          <w:rFonts w:eastAsia="Times New Roman" w:cs="Arial"/>
          <w:color w:val="000000"/>
          <w:lang w:eastAsia="en-AU"/>
        </w:rPr>
        <w:t xml:space="preserve">suspension; </w:t>
      </w:r>
    </w:p>
    <w:p w:rsidR="0057109A" w:rsidRPr="00A2635D" w:rsidRDefault="0057109A" w:rsidP="00A2635D">
      <w:pPr>
        <w:pStyle w:val="ListParagraph"/>
        <w:widowControl/>
        <w:numPr>
          <w:ilvl w:val="0"/>
          <w:numId w:val="3"/>
        </w:numPr>
        <w:spacing w:after="120"/>
        <w:jc w:val="both"/>
        <w:rPr>
          <w:rFonts w:eastAsia="Times New Roman" w:cs="Arial"/>
          <w:color w:val="000000"/>
          <w:lang w:eastAsia="en-AU"/>
        </w:rPr>
      </w:pPr>
      <w:r w:rsidRPr="00A2635D">
        <w:rPr>
          <w:rFonts w:eastAsia="Times New Roman" w:cs="Arial"/>
          <w:color w:val="000000"/>
          <w:lang w:eastAsia="en-AU"/>
        </w:rPr>
        <w:t>dismissal for very serious matters; or</w:t>
      </w:r>
    </w:p>
    <w:p w:rsidR="0057109A" w:rsidRPr="00A2635D" w:rsidRDefault="0057109A" w:rsidP="00A2635D">
      <w:pPr>
        <w:pStyle w:val="ListParagraph"/>
        <w:widowControl/>
        <w:numPr>
          <w:ilvl w:val="0"/>
          <w:numId w:val="3"/>
        </w:numPr>
        <w:spacing w:after="120"/>
        <w:jc w:val="both"/>
        <w:rPr>
          <w:rFonts w:eastAsia="Times New Roman" w:cs="Arial"/>
          <w:color w:val="000000"/>
          <w:lang w:eastAsia="en-AU"/>
        </w:rPr>
      </w:pPr>
      <w:r w:rsidRPr="00A2635D">
        <w:rPr>
          <w:rFonts w:eastAsia="Times New Roman" w:cs="Arial"/>
          <w:color w:val="000000"/>
          <w:lang w:eastAsia="en-AU"/>
        </w:rPr>
        <w:t xml:space="preserve">referral to the police for potentially criminal matters. </w:t>
      </w:r>
    </w:p>
    <w:p w:rsidR="0057109A" w:rsidRPr="0057109A" w:rsidRDefault="0057109A" w:rsidP="0057109A">
      <w:pPr>
        <w:widowControl/>
        <w:spacing w:after="120"/>
        <w:jc w:val="both"/>
        <w:rPr>
          <w:rFonts w:eastAsia="Times New Roman" w:cs="Arial"/>
          <w:b/>
          <w:i/>
          <w:color w:val="000000"/>
          <w:lang w:eastAsia="en-AU"/>
        </w:rPr>
      </w:pPr>
    </w:p>
    <w:p w:rsidR="0057109A" w:rsidRPr="0057109A" w:rsidRDefault="0057109A" w:rsidP="0057109A">
      <w:pPr>
        <w:widowControl/>
        <w:spacing w:after="120"/>
        <w:jc w:val="both"/>
        <w:rPr>
          <w:rFonts w:eastAsia="Times New Roman" w:cs="Arial"/>
          <w:b/>
          <w:i/>
          <w:color w:val="000000"/>
          <w:lang w:eastAsia="en-AU"/>
        </w:rPr>
      </w:pPr>
      <w:r w:rsidRPr="0057109A">
        <w:rPr>
          <w:rFonts w:eastAsia="Times New Roman" w:cs="Arial"/>
          <w:b/>
          <w:i/>
          <w:color w:val="000000"/>
          <w:lang w:eastAsia="en-AU"/>
        </w:rPr>
        <w:t>Resolving issues</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The Associations strongly encourages any employee who believes they have been </w:t>
      </w:r>
      <w:r w:rsidR="00CC3B2A">
        <w:rPr>
          <w:rFonts w:eastAsia="Times New Roman" w:cs="Arial"/>
          <w:color w:val="000000"/>
          <w:lang w:eastAsia="en-AU"/>
        </w:rPr>
        <w:t xml:space="preserve">bullied </w:t>
      </w:r>
      <w:r w:rsidR="00CC3B2A" w:rsidRPr="00543A55">
        <w:rPr>
          <w:rFonts w:eastAsia="Times New Roman" w:cs="Arial"/>
          <w:color w:val="000000"/>
          <w:lang w:eastAsia="en-AU"/>
        </w:rPr>
        <w:t xml:space="preserve">discrimination </w:t>
      </w:r>
      <w:r w:rsidR="00CC3B2A">
        <w:rPr>
          <w:rFonts w:eastAsia="Times New Roman" w:cs="Arial"/>
          <w:color w:val="000000"/>
          <w:lang w:eastAsia="en-AU"/>
        </w:rPr>
        <w:t xml:space="preserve">harassment </w:t>
      </w:r>
      <w:r w:rsidR="00CC3B2A" w:rsidRPr="00543A55">
        <w:rPr>
          <w:rFonts w:eastAsia="Times New Roman" w:cs="Arial"/>
          <w:color w:val="000000"/>
          <w:lang w:eastAsia="en-AU"/>
        </w:rPr>
        <w:t xml:space="preserve">or sexual harassment </w:t>
      </w:r>
      <w:r w:rsidRPr="00A2635D">
        <w:rPr>
          <w:rFonts w:eastAsia="Times New Roman" w:cs="Arial"/>
          <w:color w:val="000000"/>
          <w:lang w:eastAsia="en-AU"/>
        </w:rPr>
        <w:t>to take appropriate action (see Employee Grievance Resolution procedure.</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Please do not suffer in silence. Choose the action you feel most comfortable with.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Employees have the option to address the matter themselves, and discussing it with the perpetrator of the discrimination.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Employees also have the option to seek assistance from the Office Manager, President or Editor-in-Chief for advice, support or action on their behalf. </w:t>
      </w:r>
    </w:p>
    <w:p w:rsidR="0057109A" w:rsidRPr="00A2635D" w:rsidRDefault="00BA6D56" w:rsidP="0057109A">
      <w:pPr>
        <w:widowControl/>
        <w:spacing w:after="120"/>
        <w:jc w:val="both"/>
        <w:rPr>
          <w:rFonts w:eastAsia="Times New Roman" w:cs="Arial"/>
          <w:color w:val="000000"/>
          <w:lang w:eastAsia="en-AU"/>
        </w:rPr>
      </w:pPr>
      <w:r w:rsidRPr="00543A55">
        <w:rPr>
          <w:rFonts w:eastAsia="Times New Roman" w:cs="Arial"/>
          <w:color w:val="000000"/>
          <w:lang w:eastAsia="en-AU"/>
        </w:rPr>
        <w:t xml:space="preserve">Employees who make a complaint of </w:t>
      </w:r>
      <w:r>
        <w:rPr>
          <w:rFonts w:eastAsia="Times New Roman" w:cs="Arial"/>
          <w:color w:val="000000"/>
          <w:lang w:eastAsia="en-AU"/>
        </w:rPr>
        <w:t xml:space="preserve">bullying, </w:t>
      </w:r>
      <w:r w:rsidRPr="00543A55">
        <w:rPr>
          <w:rFonts w:eastAsia="Times New Roman" w:cs="Arial"/>
          <w:color w:val="000000"/>
          <w:lang w:eastAsia="en-AU"/>
        </w:rPr>
        <w:t>discrimination</w:t>
      </w:r>
      <w:r>
        <w:rPr>
          <w:rFonts w:eastAsia="Times New Roman" w:cs="Arial"/>
          <w:color w:val="000000"/>
          <w:lang w:eastAsia="en-AU"/>
        </w:rPr>
        <w:t>,</w:t>
      </w:r>
      <w:r w:rsidRPr="00543A55">
        <w:rPr>
          <w:rFonts w:eastAsia="Times New Roman" w:cs="Arial"/>
          <w:color w:val="000000"/>
          <w:lang w:eastAsia="en-AU"/>
        </w:rPr>
        <w:t xml:space="preserve"> </w:t>
      </w:r>
      <w:r>
        <w:rPr>
          <w:rFonts w:eastAsia="Times New Roman" w:cs="Arial"/>
          <w:color w:val="000000"/>
          <w:lang w:eastAsia="en-AU"/>
        </w:rPr>
        <w:t xml:space="preserve">harassment or sexual harassment </w:t>
      </w:r>
      <w:r w:rsidR="0057109A" w:rsidRPr="00A2635D">
        <w:rPr>
          <w:rFonts w:eastAsia="Times New Roman" w:cs="Arial"/>
          <w:color w:val="000000"/>
          <w:lang w:eastAsia="en-AU"/>
        </w:rPr>
        <w:t>will not suffer any victimisation by the Associations for making the complaint. This also applies to employees who agree to be a witness in a complaint or have a complaint made against them.</w:t>
      </w:r>
    </w:p>
    <w:p w:rsidR="0057109A" w:rsidRPr="00A2635D" w:rsidRDefault="0057109A" w:rsidP="0057109A">
      <w:pPr>
        <w:widowControl/>
        <w:spacing w:after="120"/>
        <w:jc w:val="both"/>
        <w:rPr>
          <w:rFonts w:eastAsia="Times New Roman" w:cs="Arial"/>
          <w:color w:val="000000"/>
          <w:lang w:eastAsia="en-AU"/>
        </w:rPr>
      </w:pPr>
    </w:p>
    <w:p w:rsidR="00DF0978" w:rsidRDefault="00DF0978" w:rsidP="0057109A">
      <w:pPr>
        <w:widowControl/>
        <w:spacing w:after="120"/>
        <w:jc w:val="both"/>
        <w:rPr>
          <w:rFonts w:eastAsia="Times New Roman" w:cs="Arial"/>
          <w:b/>
          <w:i/>
          <w:color w:val="000000"/>
          <w:lang w:eastAsia="en-AU"/>
        </w:rPr>
      </w:pPr>
    </w:p>
    <w:p w:rsidR="00DF0978" w:rsidRDefault="00DF0978" w:rsidP="0057109A">
      <w:pPr>
        <w:widowControl/>
        <w:spacing w:after="120"/>
        <w:jc w:val="both"/>
        <w:rPr>
          <w:rFonts w:eastAsia="Times New Roman" w:cs="Arial"/>
          <w:b/>
          <w:i/>
          <w:color w:val="000000"/>
          <w:lang w:eastAsia="en-AU"/>
        </w:rPr>
      </w:pPr>
    </w:p>
    <w:p w:rsidR="0057109A" w:rsidRPr="0057109A" w:rsidRDefault="0057109A" w:rsidP="0057109A">
      <w:pPr>
        <w:widowControl/>
        <w:spacing w:after="120"/>
        <w:jc w:val="both"/>
        <w:rPr>
          <w:rFonts w:eastAsia="Times New Roman" w:cs="Arial"/>
          <w:b/>
          <w:i/>
          <w:color w:val="000000"/>
          <w:lang w:eastAsia="en-AU"/>
        </w:rPr>
      </w:pPr>
      <w:r w:rsidRPr="0057109A">
        <w:rPr>
          <w:rFonts w:eastAsia="Times New Roman" w:cs="Arial"/>
          <w:b/>
          <w:i/>
          <w:color w:val="000000"/>
          <w:lang w:eastAsia="en-AU"/>
        </w:rPr>
        <w:lastRenderedPageBreak/>
        <w:t xml:space="preserve">Informal Personal Resolution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If you want to deal with the situation yourself, you may do so. However, it is not necessary that you try to resolve the complaint this way.</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This option involves approaching the person responsible for the harassing or sexu</w:t>
      </w:r>
      <w:r w:rsidRPr="0057109A">
        <w:rPr>
          <w:rFonts w:eastAsia="Times New Roman" w:cs="Arial"/>
          <w:color w:val="000000"/>
          <w:lang w:eastAsia="en-AU"/>
        </w:rPr>
        <w:t xml:space="preserve">ally harassing </w:t>
      </w:r>
      <w:r w:rsidR="00D74FBA" w:rsidRPr="0057109A">
        <w:rPr>
          <w:rFonts w:eastAsia="Times New Roman" w:cs="Arial"/>
          <w:color w:val="000000"/>
          <w:lang w:eastAsia="en-AU"/>
        </w:rPr>
        <w:t>behavior</w:t>
      </w:r>
      <w:r w:rsidRPr="00A2635D">
        <w:rPr>
          <w:rFonts w:eastAsia="Times New Roman" w:cs="Arial"/>
          <w:color w:val="000000"/>
          <w:lang w:eastAsia="en-AU"/>
        </w:rPr>
        <w:t xml:space="preserve"> yourself. You could tell the person what you are unhappy about, why you are unhappy about it, and what you would like to happen. Taking a person with you for support may be helpful.</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Other useful resources include: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Canberra Rape Crisis Centre: 02 6247 2525 </w:t>
      </w:r>
    </w:p>
    <w:p w:rsidR="00A2635D" w:rsidRDefault="00A2635D" w:rsidP="0057109A">
      <w:pPr>
        <w:widowControl/>
        <w:spacing w:after="120"/>
        <w:jc w:val="both"/>
        <w:rPr>
          <w:rFonts w:eastAsia="Times New Roman" w:cs="Arial"/>
          <w:b/>
          <w:i/>
          <w:color w:val="000000"/>
          <w:lang w:eastAsia="en-AU"/>
        </w:rPr>
      </w:pPr>
    </w:p>
    <w:p w:rsidR="0057109A" w:rsidRPr="0057109A" w:rsidRDefault="0057109A" w:rsidP="0057109A">
      <w:pPr>
        <w:widowControl/>
        <w:spacing w:after="120"/>
        <w:jc w:val="both"/>
        <w:rPr>
          <w:rFonts w:eastAsia="Times New Roman" w:cs="Arial"/>
          <w:b/>
          <w:i/>
          <w:color w:val="000000"/>
          <w:lang w:eastAsia="en-AU"/>
        </w:rPr>
      </w:pPr>
      <w:r w:rsidRPr="0057109A">
        <w:rPr>
          <w:rFonts w:eastAsia="Times New Roman" w:cs="Arial"/>
          <w:b/>
          <w:i/>
          <w:color w:val="000000"/>
          <w:lang w:eastAsia="en-AU"/>
        </w:rPr>
        <w:t xml:space="preserve">Contact officers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Contact officers are employees who have been trained to provide confidential and impartial information and support to help other employees make an informed decision about how to try to resolve an issue.</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Contact officers will not solve the problem for you, but they can be a very useful sounding board for you to go through this procedure, help you understand the options that are available to you.</w:t>
      </w:r>
    </w:p>
    <w:p w:rsid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The contact officers</w:t>
      </w:r>
      <w:r w:rsidR="00A2635D">
        <w:rPr>
          <w:rFonts w:eastAsia="Times New Roman" w:cs="Arial"/>
          <w:color w:val="000000"/>
          <w:lang w:eastAsia="en-AU"/>
        </w:rPr>
        <w:t xml:space="preserve"> are:</w:t>
      </w:r>
    </w:p>
    <w:p w:rsidR="0057109A" w:rsidRDefault="00A2635D" w:rsidP="00A2635D">
      <w:pPr>
        <w:pStyle w:val="ListParagraph"/>
        <w:widowControl/>
        <w:numPr>
          <w:ilvl w:val="0"/>
          <w:numId w:val="4"/>
        </w:numPr>
        <w:spacing w:after="120"/>
        <w:jc w:val="both"/>
        <w:rPr>
          <w:rFonts w:eastAsia="Times New Roman" w:cs="Arial"/>
          <w:color w:val="000000"/>
          <w:lang w:eastAsia="en-AU"/>
        </w:rPr>
      </w:pPr>
      <w:r w:rsidRPr="00A2635D">
        <w:rPr>
          <w:rFonts w:eastAsia="Times New Roman" w:cs="Arial"/>
          <w:color w:val="000000"/>
          <w:lang w:eastAsia="en-AU"/>
        </w:rPr>
        <w:t xml:space="preserve">ANUSA </w:t>
      </w:r>
      <w:r>
        <w:rPr>
          <w:rFonts w:eastAsia="Times New Roman" w:cs="Arial"/>
          <w:color w:val="000000"/>
          <w:lang w:eastAsia="en-AU"/>
        </w:rPr>
        <w:t xml:space="preserve">- </w:t>
      </w:r>
      <w:r w:rsidR="0057109A" w:rsidRPr="00A2635D">
        <w:rPr>
          <w:rFonts w:eastAsia="Times New Roman" w:cs="Arial"/>
          <w:color w:val="000000"/>
          <w:lang w:eastAsia="en-AU"/>
        </w:rPr>
        <w:t>Eleanor Boyle and Ben Gill.</w:t>
      </w:r>
    </w:p>
    <w:p w:rsidR="00A2635D" w:rsidRDefault="00A2635D" w:rsidP="00A2635D">
      <w:pPr>
        <w:pStyle w:val="ListParagraph"/>
        <w:widowControl/>
        <w:numPr>
          <w:ilvl w:val="0"/>
          <w:numId w:val="4"/>
        </w:numPr>
        <w:spacing w:after="120"/>
        <w:jc w:val="both"/>
        <w:rPr>
          <w:rFonts w:eastAsia="Times New Roman" w:cs="Arial"/>
          <w:color w:val="000000"/>
          <w:lang w:eastAsia="en-AU"/>
        </w:rPr>
      </w:pPr>
      <w:r>
        <w:rPr>
          <w:rFonts w:eastAsia="Times New Roman" w:cs="Arial"/>
          <w:color w:val="000000"/>
          <w:lang w:eastAsia="en-AU"/>
        </w:rPr>
        <w:t>PARSA</w:t>
      </w:r>
    </w:p>
    <w:p w:rsidR="00A2635D" w:rsidRPr="00A2635D" w:rsidRDefault="00A2635D" w:rsidP="00A2635D">
      <w:pPr>
        <w:pStyle w:val="ListParagraph"/>
        <w:widowControl/>
        <w:numPr>
          <w:ilvl w:val="0"/>
          <w:numId w:val="4"/>
        </w:numPr>
        <w:spacing w:after="120"/>
        <w:jc w:val="both"/>
        <w:rPr>
          <w:rFonts w:eastAsia="Times New Roman" w:cs="Arial"/>
          <w:color w:val="000000"/>
          <w:lang w:eastAsia="en-AU"/>
        </w:rPr>
      </w:pPr>
      <w:r>
        <w:rPr>
          <w:rFonts w:eastAsia="Times New Roman" w:cs="Arial"/>
          <w:color w:val="000000"/>
          <w:lang w:eastAsia="en-AU"/>
        </w:rPr>
        <w:t>ANUSM</w:t>
      </w:r>
    </w:p>
    <w:p w:rsidR="0057109A" w:rsidRPr="007514A1" w:rsidRDefault="0057109A" w:rsidP="0057109A">
      <w:pPr>
        <w:widowControl/>
        <w:spacing w:after="120"/>
        <w:jc w:val="both"/>
        <w:rPr>
          <w:rFonts w:eastAsia="Times New Roman" w:cs="Arial"/>
          <w:b/>
          <w:i/>
          <w:color w:val="000000"/>
          <w:lang w:eastAsia="en-AU"/>
        </w:rPr>
      </w:pPr>
      <w:r w:rsidRPr="00FA01EA">
        <w:rPr>
          <w:rFonts w:eastAsia="Times New Roman" w:cs="Arial"/>
          <w:b/>
          <w:i/>
          <w:color w:val="000000"/>
          <w:lang w:eastAsia="en-AU"/>
        </w:rPr>
        <w:t>Make an internal complaint</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The Associations have has an obligation to treat all complaints of harassment and sexual harassment seriously. All complaints will be handled confidentially and impartially, investigated promptly and recommendations implemented.</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1.</w:t>
      </w:r>
      <w:r w:rsidRPr="00A2635D">
        <w:rPr>
          <w:rFonts w:eastAsia="Times New Roman" w:cs="Arial"/>
          <w:color w:val="000000"/>
          <w:lang w:eastAsia="en-AU"/>
        </w:rPr>
        <w:tab/>
        <w:t>The starting point to resolving a complaint is to talk with someone. This can be your manager/contact officer (or member of an Association Executive if more appropriate). Tell them what your concerns are; explain what has happened and how it has affected you.</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2.</w:t>
      </w:r>
      <w:r w:rsidRPr="00A2635D">
        <w:rPr>
          <w:rFonts w:eastAsia="Times New Roman" w:cs="Arial"/>
          <w:color w:val="000000"/>
          <w:lang w:eastAsia="en-AU"/>
        </w:rPr>
        <w:tab/>
        <w:t>The person you approach may take immediate action (e.g. removing offensive graffiti or posters).</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3.</w:t>
      </w:r>
      <w:r w:rsidRPr="00A2635D">
        <w:rPr>
          <w:rFonts w:eastAsia="Times New Roman" w:cs="Arial"/>
          <w:color w:val="000000"/>
          <w:lang w:eastAsia="en-AU"/>
        </w:rPr>
        <w:tab/>
        <w:t xml:space="preserve">The person you approach may provide a range of options. The manager may speak to the person you are making a complaint about, to see if the situation can be resolved informally.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4.</w:t>
      </w:r>
      <w:r w:rsidRPr="00A2635D">
        <w:rPr>
          <w:rFonts w:eastAsia="Times New Roman" w:cs="Arial"/>
          <w:color w:val="000000"/>
          <w:lang w:eastAsia="en-AU"/>
        </w:rPr>
        <w:tab/>
        <w:t>Some matters are not resolved so easily, especially if the person being complained about denies or disputes the allegations, or the issues are complex. Your manager (or another manager if appropriate) may handle your complaint, or refer it to specialist human resource staff or engage an independent external agency. This option will involve an investigation, collecting evidence and witness statements, and making findings and recommendations which will be implemented by the Associations. The following people are available to discuss these options:</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Name: Eleanor Boyle</w:t>
      </w:r>
      <w:r w:rsidRPr="00A2635D">
        <w:rPr>
          <w:rFonts w:eastAsia="Times New Roman" w:cs="Arial"/>
          <w:color w:val="000000"/>
          <w:lang w:eastAsia="en-AU"/>
        </w:rPr>
        <w:tab/>
        <w:t xml:space="preserve">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Position: Office Manager</w:t>
      </w:r>
      <w:r w:rsidRPr="00A2635D">
        <w:rPr>
          <w:rFonts w:eastAsia="Times New Roman" w:cs="Arial"/>
          <w:color w:val="000000"/>
          <w:lang w:eastAsia="en-AU"/>
        </w:rPr>
        <w:tab/>
        <w:t xml:space="preserve">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Location: ANUSA offices</w:t>
      </w:r>
      <w:r w:rsidRPr="00A2635D">
        <w:rPr>
          <w:rFonts w:eastAsia="Times New Roman" w:cs="Arial"/>
          <w:color w:val="000000"/>
          <w:lang w:eastAsia="en-AU"/>
        </w:rPr>
        <w:tab/>
        <w:t xml:space="preserve">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Contact Details: Eleanor.boyle@anu.edu.au  or phone 6125 2444</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 </w:t>
      </w:r>
    </w:p>
    <w:p w:rsidR="00DF0978" w:rsidRDefault="00DF0978" w:rsidP="0057109A">
      <w:pPr>
        <w:widowControl/>
        <w:spacing w:after="120"/>
        <w:jc w:val="both"/>
        <w:rPr>
          <w:rFonts w:eastAsia="Times New Roman" w:cs="Arial"/>
          <w:b/>
          <w:i/>
          <w:color w:val="000000"/>
          <w:lang w:eastAsia="en-AU"/>
        </w:rPr>
      </w:pPr>
    </w:p>
    <w:p w:rsidR="0057109A" w:rsidRPr="00365626" w:rsidRDefault="0057109A" w:rsidP="0057109A">
      <w:pPr>
        <w:widowControl/>
        <w:spacing w:after="120"/>
        <w:jc w:val="both"/>
        <w:rPr>
          <w:rFonts w:eastAsia="Times New Roman" w:cs="Arial"/>
          <w:b/>
          <w:i/>
          <w:color w:val="000000"/>
          <w:lang w:eastAsia="en-AU"/>
        </w:rPr>
      </w:pPr>
      <w:r w:rsidRPr="00365626">
        <w:rPr>
          <w:rFonts w:eastAsia="Times New Roman" w:cs="Arial"/>
          <w:b/>
          <w:i/>
          <w:color w:val="000000"/>
          <w:lang w:eastAsia="en-AU"/>
        </w:rPr>
        <w:lastRenderedPageBreak/>
        <w:t xml:space="preserve">Employee assistance program </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All Association employees plus the ANUSA </w:t>
      </w:r>
      <w:r w:rsidR="00DF0978">
        <w:rPr>
          <w:rFonts w:eastAsia="Times New Roman" w:cs="Arial"/>
          <w:color w:val="000000"/>
          <w:lang w:eastAsia="en-AU"/>
        </w:rPr>
        <w:t xml:space="preserve">Executive </w:t>
      </w:r>
      <w:r w:rsidRPr="00A2635D">
        <w:rPr>
          <w:rFonts w:eastAsia="Times New Roman" w:cs="Arial"/>
          <w:color w:val="000000"/>
          <w:lang w:eastAsia="en-AU"/>
        </w:rPr>
        <w:t xml:space="preserve">&amp; Department Officers and the PARSA </w:t>
      </w:r>
      <w:r w:rsidR="00DF0978">
        <w:rPr>
          <w:rFonts w:eastAsia="Times New Roman" w:cs="Arial"/>
          <w:color w:val="000000"/>
          <w:lang w:eastAsia="en-AU"/>
        </w:rPr>
        <w:t>employees</w:t>
      </w:r>
      <w:r w:rsidRPr="00A2635D">
        <w:rPr>
          <w:rFonts w:eastAsia="Times New Roman" w:cs="Arial"/>
          <w:color w:val="000000"/>
          <w:lang w:eastAsia="en-AU"/>
        </w:rPr>
        <w:t xml:space="preserve"> and Executive are entitled to free, professional counselling from our employee assistance program. </w:t>
      </w:r>
    </w:p>
    <w:p w:rsidR="0057109A" w:rsidRPr="00A2635D" w:rsidRDefault="00365626" w:rsidP="0057109A">
      <w:pPr>
        <w:widowControl/>
        <w:spacing w:after="120"/>
        <w:jc w:val="both"/>
        <w:rPr>
          <w:rFonts w:eastAsia="Times New Roman" w:cs="Arial"/>
          <w:color w:val="000000"/>
          <w:lang w:eastAsia="en-AU"/>
        </w:rPr>
      </w:pPr>
      <w:r w:rsidRPr="00A2635D">
        <w:rPr>
          <w:rFonts w:eastAsia="Times New Roman" w:cs="Arial"/>
          <w:color w:val="000000"/>
          <w:lang w:eastAsia="en-AU"/>
        </w:rPr>
        <w:t xml:space="preserve">Employees </w:t>
      </w:r>
      <w:r w:rsidR="0057109A" w:rsidRPr="00A2635D">
        <w:rPr>
          <w:rFonts w:eastAsia="Times New Roman" w:cs="Arial"/>
          <w:color w:val="000000"/>
          <w:lang w:eastAsia="en-AU"/>
        </w:rPr>
        <w:t>can access the service by visiting www.eapdirect.com.au and registering using our organisational details:</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Organisation Name:</w:t>
      </w:r>
      <w:r w:rsidRPr="00A2635D">
        <w:rPr>
          <w:rFonts w:eastAsia="Times New Roman" w:cs="Arial"/>
          <w:color w:val="000000"/>
          <w:lang w:eastAsia="en-AU"/>
        </w:rPr>
        <w:tab/>
      </w:r>
      <w:r w:rsidRPr="00A2635D">
        <w:rPr>
          <w:rFonts w:eastAsia="Times New Roman" w:cs="Arial"/>
          <w:color w:val="000000"/>
          <w:lang w:eastAsia="en-AU"/>
        </w:rPr>
        <w:tab/>
        <w:t>ANU PARSA</w:t>
      </w:r>
      <w:r w:rsidRPr="00A2635D">
        <w:rPr>
          <w:rFonts w:eastAsia="Times New Roman" w:cs="Arial"/>
          <w:color w:val="000000"/>
          <w:lang w:eastAsia="en-AU"/>
        </w:rPr>
        <w:tab/>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Organisation Token:</w:t>
      </w:r>
      <w:r w:rsidRPr="00A2635D">
        <w:rPr>
          <w:rFonts w:eastAsia="Times New Roman" w:cs="Arial"/>
          <w:color w:val="000000"/>
          <w:lang w:eastAsia="en-AU"/>
        </w:rPr>
        <w:tab/>
      </w:r>
      <w:r w:rsidRPr="00A2635D">
        <w:rPr>
          <w:rFonts w:eastAsia="Times New Roman" w:cs="Arial"/>
          <w:color w:val="000000"/>
          <w:lang w:eastAsia="en-AU"/>
        </w:rPr>
        <w:tab/>
        <w:t>PARSA</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Organisation Password:</w:t>
      </w:r>
      <w:r w:rsidRPr="00A2635D">
        <w:rPr>
          <w:rFonts w:eastAsia="Times New Roman" w:cs="Arial"/>
          <w:color w:val="000000"/>
          <w:lang w:eastAsia="en-AU"/>
        </w:rPr>
        <w:tab/>
        <w:t>usrkey</w:t>
      </w:r>
    </w:p>
    <w:p w:rsidR="0057109A" w:rsidRPr="00A2635D" w:rsidRDefault="0057109A" w:rsidP="0057109A">
      <w:pPr>
        <w:widowControl/>
        <w:spacing w:after="120"/>
        <w:jc w:val="both"/>
        <w:rPr>
          <w:rFonts w:eastAsia="Times New Roman" w:cs="Arial"/>
          <w:color w:val="000000"/>
          <w:lang w:eastAsia="en-AU"/>
        </w:rPr>
      </w:pPr>
      <w:r w:rsidRPr="00A2635D">
        <w:rPr>
          <w:rFonts w:eastAsia="Times New Roman" w:cs="Arial"/>
          <w:color w:val="000000"/>
          <w:lang w:eastAsia="en-AU"/>
        </w:rPr>
        <w:t>Once these have been entered, each person can create their own confidential account.</w:t>
      </w:r>
    </w:p>
    <w:p w:rsidR="00365626" w:rsidRPr="00A2635D" w:rsidRDefault="00365626" w:rsidP="00365626">
      <w:pPr>
        <w:widowControl/>
        <w:spacing w:after="120"/>
        <w:jc w:val="both"/>
        <w:rPr>
          <w:rFonts w:eastAsia="Times New Roman" w:cs="Arial"/>
          <w:color w:val="000000"/>
          <w:lang w:eastAsia="en-AU"/>
        </w:rPr>
      </w:pPr>
      <w:r w:rsidRPr="00A2635D">
        <w:rPr>
          <w:rFonts w:eastAsia="Times New Roman" w:cs="Arial"/>
          <w:color w:val="000000"/>
          <w:lang w:eastAsia="en-AU"/>
        </w:rPr>
        <w:t>T</w:t>
      </w:r>
      <w:r w:rsidR="0057109A" w:rsidRPr="00A2635D">
        <w:rPr>
          <w:rFonts w:eastAsia="Times New Roman" w:cs="Arial"/>
          <w:color w:val="000000"/>
          <w:lang w:eastAsia="en-AU"/>
        </w:rPr>
        <w:t xml:space="preserve">o book an appointment or get some more information, please call </w:t>
      </w:r>
      <w:r w:rsidRPr="00A2635D">
        <w:rPr>
          <w:rFonts w:eastAsia="Times New Roman" w:cs="Arial"/>
          <w:color w:val="000000"/>
          <w:lang w:eastAsia="en-AU"/>
        </w:rPr>
        <w:t>1300 360 364</w:t>
      </w:r>
    </w:p>
    <w:p w:rsidR="0057109A" w:rsidRPr="0057109A" w:rsidRDefault="0057109A" w:rsidP="0057109A">
      <w:pPr>
        <w:widowControl/>
        <w:spacing w:after="120"/>
        <w:jc w:val="both"/>
        <w:rPr>
          <w:rFonts w:eastAsia="Times New Roman" w:cs="Arial"/>
          <w:b/>
          <w:i/>
          <w:color w:val="000000"/>
          <w:lang w:eastAsia="en-AU"/>
        </w:rPr>
      </w:pPr>
      <w:r w:rsidRPr="0057109A">
        <w:rPr>
          <w:rFonts w:eastAsia="Times New Roman" w:cs="Arial"/>
          <w:b/>
          <w:i/>
          <w:color w:val="000000"/>
          <w:lang w:eastAsia="en-AU"/>
        </w:rPr>
        <w:t>Make an external complaint</w:t>
      </w:r>
    </w:p>
    <w:p w:rsidR="0057109A" w:rsidRPr="00A2635D" w:rsidRDefault="00365626" w:rsidP="0057109A">
      <w:pPr>
        <w:widowControl/>
        <w:spacing w:after="120"/>
        <w:jc w:val="both"/>
        <w:rPr>
          <w:rFonts w:eastAsia="Times New Roman" w:cs="Arial"/>
          <w:color w:val="000000"/>
          <w:lang w:eastAsia="en-AU"/>
        </w:rPr>
      </w:pPr>
      <w:r w:rsidRPr="00A2635D">
        <w:rPr>
          <w:rFonts w:eastAsia="Times New Roman" w:cs="Arial"/>
          <w:color w:val="000000"/>
          <w:lang w:eastAsia="en-AU"/>
        </w:rPr>
        <w:t>All Association employees</w:t>
      </w:r>
      <w:r w:rsidR="0057109A" w:rsidRPr="00A2635D">
        <w:rPr>
          <w:rFonts w:eastAsia="Times New Roman" w:cs="Arial"/>
          <w:color w:val="000000"/>
          <w:lang w:eastAsia="en-AU"/>
        </w:rPr>
        <w:t xml:space="preserve"> and Executive are able to make an external complaint of </w:t>
      </w:r>
      <w:r w:rsidRPr="00A2635D">
        <w:rPr>
          <w:rFonts w:eastAsia="Times New Roman" w:cs="Arial"/>
          <w:color w:val="000000"/>
          <w:lang w:eastAsia="en-AU"/>
        </w:rPr>
        <w:t xml:space="preserve">discrimination </w:t>
      </w:r>
      <w:r w:rsidR="0057109A" w:rsidRPr="00A2635D">
        <w:rPr>
          <w:rFonts w:eastAsia="Times New Roman" w:cs="Arial"/>
          <w:color w:val="000000"/>
          <w:lang w:eastAsia="en-AU"/>
        </w:rPr>
        <w:t>to the Human Rights Commission at https://www.humanrights.gov.au/complaint-information</w:t>
      </w:r>
    </w:p>
    <w:p w:rsidR="0057109A" w:rsidRPr="00C65F9B" w:rsidRDefault="0057109A" w:rsidP="0057109A">
      <w:pPr>
        <w:widowControl/>
        <w:spacing w:after="120"/>
        <w:jc w:val="both"/>
        <w:rPr>
          <w:rFonts w:eastAsia="Times New Roman" w:cs="Arial"/>
          <w:b/>
          <w:i/>
          <w:color w:val="000000"/>
          <w:lang w:eastAsia="en-AU"/>
        </w:rPr>
      </w:pPr>
      <w:r w:rsidRPr="00C65F9B">
        <w:rPr>
          <w:rFonts w:eastAsia="Times New Roman" w:cs="Arial"/>
          <w:b/>
          <w:i/>
          <w:color w:val="000000"/>
          <w:lang w:eastAsia="en-AU"/>
        </w:rPr>
        <w:t xml:space="preserve">Other relevant </w:t>
      </w:r>
      <w:r w:rsidR="00C65F9B">
        <w:rPr>
          <w:rFonts w:eastAsia="Times New Roman" w:cs="Arial"/>
          <w:b/>
          <w:i/>
          <w:color w:val="000000"/>
          <w:lang w:eastAsia="en-AU"/>
        </w:rPr>
        <w:t>Association</w:t>
      </w:r>
      <w:r w:rsidRPr="00C65F9B">
        <w:rPr>
          <w:rFonts w:eastAsia="Times New Roman" w:cs="Arial"/>
          <w:b/>
          <w:i/>
          <w:color w:val="000000"/>
          <w:lang w:eastAsia="en-AU"/>
        </w:rPr>
        <w:t>policies</w:t>
      </w:r>
    </w:p>
    <w:p w:rsidR="0057109A" w:rsidRPr="00A2635D" w:rsidRDefault="00365626" w:rsidP="0057109A">
      <w:pPr>
        <w:widowControl/>
        <w:spacing w:after="120"/>
        <w:jc w:val="both"/>
        <w:rPr>
          <w:rFonts w:eastAsia="Times New Roman" w:cs="Arial"/>
          <w:color w:val="000000"/>
          <w:lang w:eastAsia="en-AU"/>
        </w:rPr>
      </w:pPr>
      <w:r w:rsidRPr="00A2635D">
        <w:rPr>
          <w:rFonts w:eastAsia="Times New Roman" w:cs="Arial"/>
          <w:color w:val="000000"/>
          <w:lang w:eastAsia="en-AU"/>
        </w:rPr>
        <w:t>Employees</w:t>
      </w:r>
      <w:r w:rsidR="0057109A" w:rsidRPr="00A2635D">
        <w:rPr>
          <w:rFonts w:eastAsia="Times New Roman" w:cs="Arial"/>
          <w:color w:val="000000"/>
          <w:lang w:eastAsia="en-AU"/>
        </w:rPr>
        <w:t xml:space="preserve"> are encouraged to read this policy in conjunction with other relevant Association policies, including: </w:t>
      </w:r>
    </w:p>
    <w:p w:rsidR="0057109A" w:rsidRPr="00A2635D" w:rsidRDefault="0057109A" w:rsidP="00A2635D">
      <w:pPr>
        <w:pStyle w:val="ListParagraph"/>
        <w:widowControl/>
        <w:numPr>
          <w:ilvl w:val="0"/>
          <w:numId w:val="2"/>
        </w:numPr>
        <w:spacing w:after="120"/>
        <w:jc w:val="both"/>
        <w:rPr>
          <w:rFonts w:eastAsia="Times New Roman" w:cs="Arial"/>
          <w:color w:val="000000"/>
          <w:lang w:eastAsia="en-AU"/>
        </w:rPr>
      </w:pPr>
      <w:r w:rsidRPr="00A2635D">
        <w:rPr>
          <w:rFonts w:eastAsia="Times New Roman" w:cs="Arial"/>
          <w:color w:val="000000"/>
          <w:lang w:eastAsia="en-AU"/>
        </w:rPr>
        <w:t>Flexible work</w:t>
      </w:r>
      <w:r w:rsidR="00C65F9B">
        <w:rPr>
          <w:rFonts w:eastAsia="Times New Roman" w:cs="Arial"/>
          <w:color w:val="000000"/>
          <w:lang w:eastAsia="en-AU"/>
        </w:rPr>
        <w:t xml:space="preserve">ing </w:t>
      </w:r>
      <w:r w:rsidRPr="00A2635D">
        <w:rPr>
          <w:rFonts w:eastAsia="Times New Roman" w:cs="Arial"/>
          <w:color w:val="000000"/>
          <w:lang w:eastAsia="en-AU"/>
        </w:rPr>
        <w:t>arrangements policy</w:t>
      </w:r>
    </w:p>
    <w:p w:rsidR="0057109A" w:rsidRPr="00A2635D" w:rsidRDefault="00C65F9B" w:rsidP="00A2635D">
      <w:pPr>
        <w:pStyle w:val="ListParagraph"/>
        <w:widowControl/>
        <w:numPr>
          <w:ilvl w:val="0"/>
          <w:numId w:val="2"/>
        </w:numPr>
        <w:spacing w:after="120"/>
        <w:jc w:val="both"/>
        <w:rPr>
          <w:rFonts w:eastAsia="Times New Roman" w:cs="Arial"/>
          <w:color w:val="000000"/>
          <w:lang w:eastAsia="en-AU"/>
        </w:rPr>
      </w:pPr>
      <w:r>
        <w:rPr>
          <w:rFonts w:eastAsia="Times New Roman" w:cs="Arial"/>
          <w:color w:val="000000"/>
          <w:lang w:eastAsia="en-AU"/>
        </w:rPr>
        <w:t>Work Health and S</w:t>
      </w:r>
      <w:r w:rsidR="0057109A" w:rsidRPr="00A2635D">
        <w:rPr>
          <w:rFonts w:eastAsia="Times New Roman" w:cs="Arial"/>
          <w:color w:val="000000"/>
          <w:lang w:eastAsia="en-AU"/>
        </w:rPr>
        <w:t>afety policy</w:t>
      </w:r>
    </w:p>
    <w:p w:rsidR="00F359E7" w:rsidRDefault="00C65F9B" w:rsidP="00B230AA">
      <w:pPr>
        <w:pStyle w:val="ListParagraph"/>
        <w:widowControl/>
        <w:numPr>
          <w:ilvl w:val="0"/>
          <w:numId w:val="2"/>
        </w:numPr>
        <w:spacing w:after="120"/>
        <w:jc w:val="both"/>
        <w:rPr>
          <w:rFonts w:eastAsia="Times New Roman" w:cs="Arial"/>
          <w:color w:val="000000"/>
          <w:lang w:eastAsia="en-AU"/>
        </w:rPr>
      </w:pPr>
      <w:r>
        <w:rPr>
          <w:rFonts w:eastAsia="Times New Roman" w:cs="Arial"/>
          <w:color w:val="000000"/>
          <w:lang w:eastAsia="en-AU"/>
        </w:rPr>
        <w:t>Underperformance and Misconduct policy</w:t>
      </w:r>
    </w:p>
    <w:p w:rsidR="00C65F9B" w:rsidRDefault="00C65F9B" w:rsidP="00B230AA">
      <w:pPr>
        <w:pStyle w:val="ListParagraph"/>
        <w:widowControl/>
        <w:numPr>
          <w:ilvl w:val="0"/>
          <w:numId w:val="2"/>
        </w:numPr>
        <w:spacing w:after="120"/>
        <w:jc w:val="both"/>
        <w:rPr>
          <w:rFonts w:eastAsia="Times New Roman" w:cs="Arial"/>
          <w:color w:val="000000"/>
          <w:lang w:eastAsia="en-AU"/>
        </w:rPr>
      </w:pPr>
      <w:r>
        <w:rPr>
          <w:rFonts w:eastAsia="Times New Roman" w:cs="Arial"/>
          <w:color w:val="000000"/>
          <w:lang w:eastAsia="en-AU"/>
        </w:rPr>
        <w:t>Bullying Policy</w:t>
      </w:r>
    </w:p>
    <w:p w:rsidR="00C65F9B" w:rsidRDefault="00C65F9B" w:rsidP="00B230AA">
      <w:pPr>
        <w:pStyle w:val="ListParagraph"/>
        <w:widowControl/>
        <w:numPr>
          <w:ilvl w:val="0"/>
          <w:numId w:val="2"/>
        </w:numPr>
        <w:spacing w:after="120"/>
        <w:jc w:val="both"/>
        <w:rPr>
          <w:rFonts w:eastAsia="Times New Roman" w:cs="Arial"/>
          <w:color w:val="000000"/>
          <w:lang w:eastAsia="en-AU"/>
        </w:rPr>
      </w:pPr>
      <w:r>
        <w:rPr>
          <w:rFonts w:eastAsia="Times New Roman" w:cs="Arial"/>
          <w:color w:val="000000"/>
          <w:lang w:eastAsia="en-AU"/>
        </w:rPr>
        <w:t>Sexual Harassment and harassment policy</w:t>
      </w:r>
    </w:p>
    <w:p w:rsidR="00C65F9B" w:rsidRDefault="00C65F9B" w:rsidP="00B230AA">
      <w:pPr>
        <w:pStyle w:val="ListParagraph"/>
        <w:widowControl/>
        <w:numPr>
          <w:ilvl w:val="0"/>
          <w:numId w:val="2"/>
        </w:numPr>
        <w:spacing w:after="120"/>
        <w:jc w:val="both"/>
        <w:rPr>
          <w:rFonts w:eastAsia="Times New Roman" w:cs="Arial"/>
          <w:color w:val="000000"/>
          <w:lang w:eastAsia="en-AU"/>
        </w:rPr>
      </w:pPr>
      <w:r>
        <w:rPr>
          <w:rFonts w:eastAsia="Times New Roman" w:cs="Arial"/>
          <w:color w:val="000000"/>
          <w:lang w:eastAsia="en-AU"/>
        </w:rPr>
        <w:t>Grievance Management policy</w:t>
      </w:r>
    </w:p>
    <w:p w:rsidR="00F359E7" w:rsidRPr="00F359E7" w:rsidRDefault="0057109A" w:rsidP="00B230AA">
      <w:pPr>
        <w:pStyle w:val="ListParagraph"/>
        <w:widowControl/>
        <w:numPr>
          <w:ilvl w:val="0"/>
          <w:numId w:val="2"/>
        </w:numPr>
        <w:spacing w:after="120"/>
        <w:jc w:val="both"/>
        <w:rPr>
          <w:rFonts w:eastAsia="Times New Roman" w:cs="Arial"/>
          <w:color w:val="000000"/>
          <w:lang w:eastAsia="en-AU"/>
        </w:rPr>
      </w:pPr>
      <w:r w:rsidRPr="00F359E7">
        <w:rPr>
          <w:rFonts w:eastAsia="Times New Roman" w:cs="Arial"/>
          <w:color w:val="000000"/>
          <w:lang w:eastAsia="en-AU"/>
        </w:rPr>
        <w:t>Missio</w:t>
      </w:r>
      <w:r w:rsidR="00365626" w:rsidRPr="00F359E7">
        <w:rPr>
          <w:rFonts w:eastAsia="Times New Roman" w:cs="Arial"/>
          <w:color w:val="000000"/>
          <w:lang w:eastAsia="en-AU"/>
        </w:rPr>
        <w:t>n, vision and values statements</w:t>
      </w:r>
    </w:p>
    <w:p w:rsidR="00F359E7" w:rsidRDefault="00F359E7" w:rsidP="00943AE6">
      <w:pPr>
        <w:widowControl/>
        <w:spacing w:after="120"/>
        <w:jc w:val="both"/>
        <w:rPr>
          <w:rFonts w:eastAsia="Times New Roman" w:cs="Arial"/>
          <w:color w:val="000000"/>
          <w:lang w:eastAsia="en-AU"/>
        </w:rPr>
      </w:pPr>
    </w:p>
    <w:p w:rsidR="007836E5" w:rsidRPr="007836E5" w:rsidRDefault="007836E5" w:rsidP="00943AE6">
      <w:pPr>
        <w:widowControl/>
        <w:spacing w:after="120"/>
        <w:jc w:val="both"/>
        <w:rPr>
          <w:rFonts w:eastAsia="Times New Roman" w:cs="Arial"/>
          <w:b/>
          <w:i/>
          <w:color w:val="000000"/>
          <w:lang w:eastAsia="en-AU"/>
        </w:rPr>
      </w:pPr>
      <w:r w:rsidRPr="007836E5">
        <w:rPr>
          <w:rFonts w:eastAsia="Times New Roman" w:cs="Arial"/>
          <w:b/>
          <w:i/>
          <w:color w:val="000000"/>
          <w:lang w:eastAsia="en-AU"/>
        </w:rPr>
        <w:t>Guidelines/Legislative Compliance</w:t>
      </w:r>
    </w:p>
    <w:p w:rsidR="007836E5" w:rsidRPr="00A2635D" w:rsidRDefault="007836E5" w:rsidP="00943AE6">
      <w:pPr>
        <w:pStyle w:val="ListParagraph"/>
        <w:widowControl/>
        <w:numPr>
          <w:ilvl w:val="0"/>
          <w:numId w:val="1"/>
        </w:numPr>
        <w:spacing w:after="120"/>
        <w:jc w:val="both"/>
        <w:rPr>
          <w:rFonts w:eastAsia="Times New Roman" w:cs="Arial"/>
          <w:i/>
          <w:color w:val="000000"/>
          <w:lang w:eastAsia="en-AU"/>
        </w:rPr>
      </w:pPr>
      <w:r w:rsidRPr="00A2635D">
        <w:rPr>
          <w:rFonts w:eastAsia="Times New Roman" w:cs="Arial"/>
          <w:i/>
          <w:color w:val="000000"/>
          <w:lang w:eastAsia="en-AU"/>
        </w:rPr>
        <w:t xml:space="preserve">Human Rights and Equal Opportunity Commission Act 1986 </w:t>
      </w:r>
    </w:p>
    <w:p w:rsidR="007836E5" w:rsidRPr="00A2635D" w:rsidRDefault="007836E5" w:rsidP="00943AE6">
      <w:pPr>
        <w:pStyle w:val="ListParagraph"/>
        <w:widowControl/>
        <w:numPr>
          <w:ilvl w:val="0"/>
          <w:numId w:val="1"/>
        </w:numPr>
        <w:spacing w:after="120"/>
        <w:jc w:val="both"/>
        <w:rPr>
          <w:rFonts w:eastAsia="Times New Roman" w:cs="Arial"/>
          <w:i/>
          <w:color w:val="000000"/>
          <w:lang w:eastAsia="en-AU"/>
        </w:rPr>
      </w:pPr>
      <w:r w:rsidRPr="00A2635D">
        <w:rPr>
          <w:rFonts w:eastAsia="Times New Roman" w:cs="Arial"/>
          <w:i/>
          <w:color w:val="000000"/>
          <w:lang w:eastAsia="en-AU"/>
        </w:rPr>
        <w:t>Race Discrimination Act</w:t>
      </w:r>
    </w:p>
    <w:p w:rsidR="007836E5" w:rsidRPr="00A2635D" w:rsidRDefault="007836E5" w:rsidP="00943AE6">
      <w:pPr>
        <w:pStyle w:val="ListParagraph"/>
        <w:widowControl/>
        <w:numPr>
          <w:ilvl w:val="0"/>
          <w:numId w:val="1"/>
        </w:numPr>
        <w:spacing w:after="120"/>
        <w:jc w:val="both"/>
        <w:rPr>
          <w:rFonts w:eastAsia="Times New Roman" w:cs="Arial"/>
          <w:i/>
          <w:color w:val="000000"/>
          <w:lang w:eastAsia="en-AU"/>
        </w:rPr>
      </w:pPr>
      <w:r w:rsidRPr="00A2635D">
        <w:rPr>
          <w:rFonts w:eastAsia="Times New Roman" w:cs="Arial"/>
          <w:i/>
          <w:color w:val="000000"/>
          <w:lang w:eastAsia="en-AU"/>
        </w:rPr>
        <w:t xml:space="preserve">Sex Discrimination Act </w:t>
      </w:r>
    </w:p>
    <w:p w:rsidR="007836E5" w:rsidRPr="00A2635D" w:rsidRDefault="007836E5" w:rsidP="00943AE6">
      <w:pPr>
        <w:pStyle w:val="ListParagraph"/>
        <w:widowControl/>
        <w:numPr>
          <w:ilvl w:val="0"/>
          <w:numId w:val="1"/>
        </w:numPr>
        <w:spacing w:after="120"/>
        <w:jc w:val="both"/>
        <w:rPr>
          <w:rFonts w:eastAsia="Times New Roman" w:cs="Arial"/>
          <w:i/>
          <w:color w:val="000000"/>
          <w:lang w:eastAsia="en-AU"/>
        </w:rPr>
      </w:pPr>
      <w:r w:rsidRPr="00A2635D">
        <w:rPr>
          <w:rFonts w:eastAsia="Times New Roman" w:cs="Arial"/>
          <w:i/>
          <w:color w:val="000000"/>
          <w:lang w:eastAsia="en-AU"/>
        </w:rPr>
        <w:t>Disability Discrimination Act Discrimination Act 1991 (ACT)</w:t>
      </w:r>
    </w:p>
    <w:p w:rsidR="007836E5" w:rsidRPr="00A2635D" w:rsidRDefault="007836E5" w:rsidP="00A2635D">
      <w:pPr>
        <w:pStyle w:val="ListParagraph"/>
        <w:widowControl/>
        <w:numPr>
          <w:ilvl w:val="0"/>
          <w:numId w:val="1"/>
        </w:numPr>
        <w:jc w:val="both"/>
        <w:rPr>
          <w:rFonts w:eastAsia="Times New Roman" w:cs="Arial"/>
          <w:i/>
          <w:color w:val="000000"/>
          <w:lang w:eastAsia="en-AU"/>
        </w:rPr>
      </w:pPr>
      <w:r w:rsidRPr="00A2635D">
        <w:rPr>
          <w:rFonts w:eastAsia="Times New Roman" w:cs="Arial"/>
          <w:i/>
          <w:color w:val="000000"/>
          <w:lang w:eastAsia="en-AU"/>
        </w:rPr>
        <w:t>Fair Work Act 2009 (s. 351 Discrimination)</w:t>
      </w:r>
    </w:p>
    <w:p w:rsidR="00B36B92" w:rsidRPr="00A2635D" w:rsidRDefault="00B36B92" w:rsidP="00A2635D">
      <w:pPr>
        <w:pStyle w:val="ListParagraph"/>
        <w:widowControl/>
        <w:numPr>
          <w:ilvl w:val="0"/>
          <w:numId w:val="1"/>
        </w:numPr>
        <w:jc w:val="both"/>
        <w:rPr>
          <w:rFonts w:eastAsia="Times New Roman" w:cs="Arial"/>
          <w:i/>
          <w:color w:val="000000"/>
          <w:lang w:val="en-AU" w:eastAsia="en-AU"/>
        </w:rPr>
      </w:pPr>
      <w:r w:rsidRPr="00A2635D">
        <w:rPr>
          <w:rFonts w:eastAsia="Times New Roman" w:cs="Arial"/>
          <w:i/>
          <w:color w:val="000000"/>
          <w:lang w:val="en-AU" w:eastAsia="en-AU"/>
        </w:rPr>
        <w:t>Work Health and Safety Act 2011 (ACT)</w:t>
      </w:r>
    </w:p>
    <w:p w:rsidR="00B36B92" w:rsidRPr="00A2635D" w:rsidRDefault="00B36B92" w:rsidP="00A2635D">
      <w:pPr>
        <w:pStyle w:val="ListParagraph"/>
        <w:widowControl/>
        <w:numPr>
          <w:ilvl w:val="0"/>
          <w:numId w:val="1"/>
        </w:numPr>
        <w:jc w:val="both"/>
        <w:rPr>
          <w:rFonts w:eastAsia="Times New Roman" w:cs="Arial"/>
          <w:i/>
          <w:color w:val="000000"/>
          <w:lang w:val="en-AU" w:eastAsia="en-AU"/>
        </w:rPr>
      </w:pPr>
      <w:r w:rsidRPr="00A2635D">
        <w:rPr>
          <w:rFonts w:eastAsia="Times New Roman" w:cs="Arial"/>
          <w:i/>
          <w:color w:val="000000"/>
          <w:lang w:val="en-AU" w:eastAsia="en-AU"/>
        </w:rPr>
        <w:t>Work Health and Safety Regulations 2011 (ACT)</w:t>
      </w:r>
    </w:p>
    <w:p w:rsidR="00B36B92" w:rsidRPr="00A2635D" w:rsidRDefault="00B36B92" w:rsidP="00A2635D">
      <w:pPr>
        <w:widowControl/>
        <w:jc w:val="both"/>
        <w:rPr>
          <w:rFonts w:eastAsia="Times New Roman" w:cs="Arial"/>
          <w:i/>
          <w:color w:val="000000"/>
          <w:lang w:eastAsia="en-AU"/>
        </w:rPr>
      </w:pPr>
    </w:p>
    <w:p w:rsidR="007836E5" w:rsidRPr="007836E5" w:rsidRDefault="007836E5" w:rsidP="00943AE6">
      <w:pPr>
        <w:widowControl/>
        <w:spacing w:after="120"/>
        <w:jc w:val="both"/>
        <w:rPr>
          <w:rFonts w:eastAsia="Times New Roman" w:cs="Arial"/>
          <w:color w:val="000000"/>
          <w:lang w:eastAsia="en-AU"/>
        </w:rPr>
      </w:pPr>
    </w:p>
    <w:p w:rsidR="007836E5" w:rsidRPr="007836E5" w:rsidRDefault="007836E5" w:rsidP="00943AE6">
      <w:pPr>
        <w:widowControl/>
        <w:spacing w:after="120"/>
        <w:jc w:val="both"/>
        <w:rPr>
          <w:rFonts w:eastAsia="Times New Roman" w:cs="Arial"/>
          <w:color w:val="000000"/>
          <w:lang w:eastAsia="en-AU"/>
        </w:rPr>
      </w:pPr>
    </w:p>
    <w:p w:rsidR="00D333C8" w:rsidRDefault="00D333C8" w:rsidP="00943AE6">
      <w:pPr>
        <w:widowControl/>
        <w:spacing w:after="120"/>
        <w:jc w:val="both"/>
        <w:rPr>
          <w:rFonts w:eastAsia="Times New Roman" w:cs="Arial"/>
          <w:color w:val="000000"/>
          <w:lang w:val="en-AU" w:eastAsia="en-AU"/>
        </w:rPr>
      </w:pPr>
    </w:p>
    <w:p w:rsidR="00D333C8" w:rsidRPr="00D333C8" w:rsidRDefault="00D333C8" w:rsidP="00D333C8">
      <w:pPr>
        <w:rPr>
          <w:rFonts w:eastAsia="Times New Roman" w:cs="Arial"/>
          <w:lang w:val="en-AU" w:eastAsia="en-AU"/>
        </w:rPr>
      </w:pPr>
    </w:p>
    <w:p w:rsidR="00D333C8" w:rsidRPr="00D333C8" w:rsidRDefault="00D333C8" w:rsidP="00D333C8">
      <w:pPr>
        <w:rPr>
          <w:rFonts w:eastAsia="Times New Roman" w:cs="Arial"/>
          <w:lang w:val="en-AU" w:eastAsia="en-AU"/>
        </w:rPr>
      </w:pPr>
    </w:p>
    <w:p w:rsidR="00D333C8" w:rsidRPr="00D333C8" w:rsidRDefault="00D333C8" w:rsidP="00D333C8">
      <w:pPr>
        <w:rPr>
          <w:rFonts w:eastAsia="Times New Roman" w:cs="Arial"/>
          <w:lang w:val="en-AU" w:eastAsia="en-AU"/>
        </w:rPr>
      </w:pPr>
    </w:p>
    <w:p w:rsidR="00D333C8" w:rsidRPr="00D333C8" w:rsidRDefault="00D333C8" w:rsidP="00D333C8">
      <w:pPr>
        <w:rPr>
          <w:rFonts w:eastAsia="Times New Roman" w:cs="Arial"/>
          <w:lang w:val="en-AU" w:eastAsia="en-AU"/>
        </w:rPr>
      </w:pPr>
    </w:p>
    <w:p w:rsidR="00D333C8" w:rsidRPr="00D333C8" w:rsidRDefault="00D333C8" w:rsidP="00D333C8">
      <w:pPr>
        <w:rPr>
          <w:rFonts w:eastAsia="Times New Roman" w:cs="Arial"/>
          <w:lang w:val="en-AU" w:eastAsia="en-AU"/>
        </w:rPr>
      </w:pPr>
    </w:p>
    <w:p w:rsidR="00D333C8" w:rsidRDefault="00D333C8" w:rsidP="00D333C8">
      <w:pPr>
        <w:rPr>
          <w:rFonts w:eastAsia="Times New Roman" w:cs="Arial"/>
          <w:lang w:val="en-AU" w:eastAsia="en-AU"/>
        </w:rPr>
      </w:pPr>
    </w:p>
    <w:p w:rsidR="007836E5" w:rsidRPr="00D333C8" w:rsidRDefault="00D333C8" w:rsidP="00D333C8">
      <w:pPr>
        <w:rPr>
          <w:rFonts w:eastAsia="Times New Roman" w:cs="Arial"/>
          <w:color w:val="000000"/>
          <w:lang w:eastAsia="en-AU"/>
        </w:rPr>
      </w:pPr>
      <w:r w:rsidRPr="00D333C8">
        <w:rPr>
          <w:rFonts w:eastAsia="Times New Roman" w:cs="Arial"/>
          <w:color w:val="000000"/>
          <w:lang w:eastAsia="en-AU"/>
        </w:rPr>
        <w:t xml:space="preserve">Review date: on or before 12/2024 </w:t>
      </w:r>
      <w:bookmarkStart w:id="0" w:name="_GoBack"/>
      <w:bookmarkEnd w:id="0"/>
    </w:p>
    <w:sectPr w:rsidR="007836E5" w:rsidRPr="00D333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1F" w:rsidRDefault="0009331F" w:rsidP="00F450D3">
      <w:r>
        <w:separator/>
      </w:r>
    </w:p>
  </w:endnote>
  <w:endnote w:type="continuationSeparator" w:id="0">
    <w:p w:rsidR="0009331F" w:rsidRDefault="0009331F" w:rsidP="00F4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790" w:rsidRDefault="00516790" w:rsidP="00B925B0">
    <w:pPr>
      <w:pStyle w:val="Footer"/>
    </w:pPr>
    <w:r>
      <w:t xml:space="preserve">Release Date:  1 </w:t>
    </w:r>
    <w:r w:rsidR="00D74FBA">
      <w:t>October 2016</w:t>
    </w:r>
    <w:r>
      <w:tab/>
    </w:r>
    <w:r>
      <w:tab/>
    </w:r>
  </w:p>
  <w:p w:rsidR="00516790" w:rsidRDefault="0051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1F" w:rsidRDefault="0009331F" w:rsidP="00F450D3">
      <w:r>
        <w:separator/>
      </w:r>
    </w:p>
  </w:footnote>
  <w:footnote w:type="continuationSeparator" w:id="0">
    <w:p w:rsidR="0009331F" w:rsidRDefault="0009331F" w:rsidP="00F4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F62ED"/>
    <w:multiLevelType w:val="hybridMultilevel"/>
    <w:tmpl w:val="E2D2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5C26E4"/>
    <w:multiLevelType w:val="hybridMultilevel"/>
    <w:tmpl w:val="4EE2C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46062D"/>
    <w:multiLevelType w:val="hybridMultilevel"/>
    <w:tmpl w:val="20801C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5F395A32"/>
    <w:multiLevelType w:val="hybridMultilevel"/>
    <w:tmpl w:val="32880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APCharacterCount" w:val="2989"/>
    <w:docVar w:name="LEAPCursorEndPosition" w:val="7480"/>
    <w:docVar w:name="LEAPCursorStartPosition" w:val="7480"/>
    <w:docVar w:name="LEAPDefaultView" w:val="3"/>
    <w:docVar w:name="LEAPFilePath" w:val="C:\ProgramData\LEAP Office\Cloud\CDE\cc6a26e8-07c7-49f7-8efb-6b3f3da31c24\OfficeDocuments\Discrimination_1.docx"/>
    <w:docVar w:name="LEAPFirmCode" w:val="99a48de4-1b4e-4699-8ef8-f0eca5f00e61"/>
    <w:docVar w:name="LEAPIsPrecedent" w:val="False"/>
    <w:docVar w:name="LEAPMatterCode" w:val="700"/>
    <w:docVar w:name="LEAPMergeFilePath" w:val="C:\ProgramData\LEAP Office\Cloud\CDE\cc6a26e8-07c7-49f7-8efb-6b3f3da31c24\LEAPFields427930a0-c63f-4673-ba04-b044f36003b5X.dat"/>
    <w:docVar w:name="LEAPTempFilePath" w:val="C:\ProgramData\LEAP Office\Cloud\CDE\cc6a26e8-07c7-49f7-8efb-6b3f3da31c24\LEAP2Office\"/>
    <w:docVar w:name="LEAPTempPath" w:val="C:\ProgramData\LEAP Office\Cloud\CDE\cc6a26e8-07c7-49f7-8efb-6b3f3da31c24\LEAP2Office\MacroFields\"/>
    <w:docVar w:name="LEAPUserInstancePath" w:val="C:\ProgramData\LEAP Office\Cloud\User\e7395df8-a680-4296-81e1-7a85b4487064\"/>
  </w:docVars>
  <w:rsids>
    <w:rsidRoot w:val="007836E5"/>
    <w:rsid w:val="00041658"/>
    <w:rsid w:val="00090665"/>
    <w:rsid w:val="0009331F"/>
    <w:rsid w:val="000C0D47"/>
    <w:rsid w:val="00247F03"/>
    <w:rsid w:val="00365626"/>
    <w:rsid w:val="00511DEB"/>
    <w:rsid w:val="00516790"/>
    <w:rsid w:val="0057109A"/>
    <w:rsid w:val="005A337C"/>
    <w:rsid w:val="005F6EB4"/>
    <w:rsid w:val="00655D31"/>
    <w:rsid w:val="007514A1"/>
    <w:rsid w:val="007836E5"/>
    <w:rsid w:val="007E3CF1"/>
    <w:rsid w:val="00943AE6"/>
    <w:rsid w:val="00A2635D"/>
    <w:rsid w:val="00B16E67"/>
    <w:rsid w:val="00B36B92"/>
    <w:rsid w:val="00B925B0"/>
    <w:rsid w:val="00BA6D56"/>
    <w:rsid w:val="00C352EB"/>
    <w:rsid w:val="00C65F9B"/>
    <w:rsid w:val="00CC3B2A"/>
    <w:rsid w:val="00CF1FC4"/>
    <w:rsid w:val="00D333C8"/>
    <w:rsid w:val="00D74FBA"/>
    <w:rsid w:val="00DF0978"/>
    <w:rsid w:val="00EE42C8"/>
    <w:rsid w:val="00F359E7"/>
    <w:rsid w:val="00F450D3"/>
    <w:rsid w:val="00FA0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B386D"/>
  <w15:docId w15:val="{8A272385-EFD7-4378-93A9-B8C25563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36E5"/>
    <w:pPr>
      <w:widowControl w:val="0"/>
      <w:spacing w:after="0" w:line="240" w:lineRule="auto"/>
    </w:pPr>
    <w:rPr>
      <w:lang w:val="en-US"/>
    </w:rPr>
  </w:style>
  <w:style w:type="paragraph" w:styleId="Heading1">
    <w:name w:val="heading 1"/>
    <w:basedOn w:val="Normal"/>
    <w:link w:val="Heading1Char"/>
    <w:uiPriority w:val="1"/>
    <w:qFormat/>
    <w:rsid w:val="007836E5"/>
    <w:pPr>
      <w:spacing w:before="15"/>
      <w:ind w:left="100"/>
      <w:outlineLvl w:val="0"/>
    </w:pPr>
    <w:rPr>
      <w:rFonts w:ascii="Calibri-Light" w:eastAsia="Calibri-Light" w:hAnsi="Calibri-Light"/>
      <w:sz w:val="32"/>
      <w:szCs w:val="32"/>
    </w:rPr>
  </w:style>
  <w:style w:type="paragraph" w:styleId="Heading2">
    <w:name w:val="heading 2"/>
    <w:basedOn w:val="Normal"/>
    <w:link w:val="Heading2Char"/>
    <w:uiPriority w:val="1"/>
    <w:qFormat/>
    <w:rsid w:val="007836E5"/>
    <w:pPr>
      <w:ind w:left="100"/>
      <w:outlineLvl w:val="1"/>
    </w:pPr>
    <w:rPr>
      <w:rFonts w:ascii="Calibri-Light" w:eastAsia="Calibri-Light" w:hAnsi="Calibri-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36E5"/>
    <w:rPr>
      <w:rFonts w:ascii="Calibri-Light" w:eastAsia="Calibri-Light" w:hAnsi="Calibri-Light"/>
      <w:sz w:val="32"/>
      <w:szCs w:val="32"/>
      <w:lang w:val="en-US"/>
    </w:rPr>
  </w:style>
  <w:style w:type="character" w:customStyle="1" w:styleId="Heading2Char">
    <w:name w:val="Heading 2 Char"/>
    <w:basedOn w:val="DefaultParagraphFont"/>
    <w:link w:val="Heading2"/>
    <w:uiPriority w:val="1"/>
    <w:rsid w:val="007836E5"/>
    <w:rPr>
      <w:rFonts w:ascii="Calibri-Light" w:eastAsia="Calibri-Light" w:hAnsi="Calibri-Light"/>
      <w:sz w:val="26"/>
      <w:szCs w:val="26"/>
      <w:lang w:val="en-US"/>
    </w:rPr>
  </w:style>
  <w:style w:type="paragraph" w:styleId="BodyText">
    <w:name w:val="Body Text"/>
    <w:basedOn w:val="Normal"/>
    <w:link w:val="BodyTextChar"/>
    <w:uiPriority w:val="1"/>
    <w:qFormat/>
    <w:rsid w:val="007836E5"/>
    <w:pPr>
      <w:ind w:left="820"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7836E5"/>
    <w:rPr>
      <w:rFonts w:ascii="Times New Roman" w:eastAsia="Times New Roman" w:hAnsi="Times New Roman"/>
      <w:sz w:val="20"/>
      <w:szCs w:val="20"/>
      <w:lang w:val="en-US"/>
    </w:rPr>
  </w:style>
  <w:style w:type="paragraph" w:styleId="BalloonText">
    <w:name w:val="Balloon Text"/>
    <w:basedOn w:val="Normal"/>
    <w:link w:val="BalloonTextChar"/>
    <w:uiPriority w:val="99"/>
    <w:semiHidden/>
    <w:unhideWhenUsed/>
    <w:rsid w:val="007836E5"/>
    <w:rPr>
      <w:rFonts w:ascii="Tahoma" w:hAnsi="Tahoma" w:cs="Tahoma"/>
      <w:sz w:val="16"/>
      <w:szCs w:val="16"/>
    </w:rPr>
  </w:style>
  <w:style w:type="character" w:customStyle="1" w:styleId="BalloonTextChar">
    <w:name w:val="Balloon Text Char"/>
    <w:basedOn w:val="DefaultParagraphFont"/>
    <w:link w:val="BalloonText"/>
    <w:uiPriority w:val="99"/>
    <w:semiHidden/>
    <w:rsid w:val="007836E5"/>
    <w:rPr>
      <w:rFonts w:ascii="Tahoma" w:hAnsi="Tahoma" w:cs="Tahoma"/>
      <w:sz w:val="16"/>
      <w:szCs w:val="16"/>
      <w:lang w:val="en-US"/>
    </w:rPr>
  </w:style>
  <w:style w:type="paragraph" w:styleId="ListParagraph">
    <w:name w:val="List Paragraph"/>
    <w:basedOn w:val="Normal"/>
    <w:uiPriority w:val="34"/>
    <w:qFormat/>
    <w:rsid w:val="007836E5"/>
    <w:pPr>
      <w:ind w:left="720"/>
      <w:contextualSpacing/>
    </w:pPr>
  </w:style>
  <w:style w:type="paragraph" w:styleId="Header">
    <w:name w:val="header"/>
    <w:basedOn w:val="Normal"/>
    <w:link w:val="HeaderChar"/>
    <w:uiPriority w:val="99"/>
    <w:unhideWhenUsed/>
    <w:rsid w:val="00F450D3"/>
    <w:pPr>
      <w:tabs>
        <w:tab w:val="center" w:pos="4513"/>
        <w:tab w:val="right" w:pos="9026"/>
      </w:tabs>
    </w:pPr>
  </w:style>
  <w:style w:type="character" w:customStyle="1" w:styleId="HeaderChar">
    <w:name w:val="Header Char"/>
    <w:basedOn w:val="DefaultParagraphFont"/>
    <w:link w:val="Header"/>
    <w:uiPriority w:val="99"/>
    <w:rsid w:val="00F450D3"/>
    <w:rPr>
      <w:lang w:val="en-US"/>
    </w:rPr>
  </w:style>
  <w:style w:type="paragraph" w:styleId="Footer">
    <w:name w:val="footer"/>
    <w:basedOn w:val="Normal"/>
    <w:link w:val="FooterChar"/>
    <w:uiPriority w:val="99"/>
    <w:unhideWhenUsed/>
    <w:rsid w:val="00F450D3"/>
    <w:pPr>
      <w:tabs>
        <w:tab w:val="center" w:pos="4513"/>
        <w:tab w:val="right" w:pos="9026"/>
      </w:tabs>
    </w:pPr>
  </w:style>
  <w:style w:type="character" w:customStyle="1" w:styleId="FooterChar">
    <w:name w:val="Footer Char"/>
    <w:basedOn w:val="DefaultParagraphFont"/>
    <w:link w:val="Footer"/>
    <w:uiPriority w:val="99"/>
    <w:rsid w:val="00F450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78309">
      <w:bodyDiv w:val="1"/>
      <w:marLeft w:val="0"/>
      <w:marRight w:val="0"/>
      <w:marTop w:val="0"/>
      <w:marBottom w:val="0"/>
      <w:divBdr>
        <w:top w:val="none" w:sz="0" w:space="0" w:color="auto"/>
        <w:left w:val="none" w:sz="0" w:space="0" w:color="auto"/>
        <w:bottom w:val="none" w:sz="0" w:space="0" w:color="auto"/>
        <w:right w:val="none" w:sz="0" w:space="0" w:color="auto"/>
      </w:divBdr>
    </w:div>
    <w:div w:id="5126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Curtotti</dc:creator>
  <cp:lastModifiedBy>Bi Yan Low</cp:lastModifiedBy>
  <cp:revision>11</cp:revision>
  <cp:lastPrinted>2015-06-12T05:32:00Z</cp:lastPrinted>
  <dcterms:created xsi:type="dcterms:W3CDTF">2016-07-12T05:45:00Z</dcterms:created>
  <dcterms:modified xsi:type="dcterms:W3CDTF">2023-09-13T02:26:00Z</dcterms:modified>
</cp:coreProperties>
</file>