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D07A1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3672205</wp:posOffset>
            </wp:positionH>
            <wp:positionV relativeFrom="page">
              <wp:posOffset>457200</wp:posOffset>
            </wp:positionV>
            <wp:extent cx="3185795" cy="516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D07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Cash Management Policy</w:t>
      </w:r>
    </w:p>
    <w:p w:rsidR="00000000" w:rsidRDefault="007D07A1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Last Updated: February 2016</w:t>
      </w:r>
    </w:p>
    <w:p w:rsidR="00000000" w:rsidRDefault="007D07A1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By: Sean Macdonald, ANUSA Treasurer</w:t>
      </w:r>
    </w:p>
    <w:p w:rsidR="00000000" w:rsidRDefault="007D07A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214630</wp:posOffset>
                </wp:positionV>
                <wp:extent cx="5980430" cy="0"/>
                <wp:effectExtent l="1079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8654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6.9pt" to="469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yo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" strokeweight=".16931mm"/>
            </w:pict>
          </mc:Fallback>
        </mc:AlternateContent>
      </w:r>
    </w:p>
    <w:p w:rsidR="00000000" w:rsidRDefault="007D07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267" w:lineRule="auto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This policy is to be followed when handling cash for ticketed events, selling merchandise, selling products or any other time an Association will be counting </w:t>
      </w:r>
      <w:r>
        <w:rPr>
          <w:rFonts w:ascii="Arial" w:eastAsia="Arial" w:hAnsi="Arial"/>
          <w:sz w:val="22"/>
        </w:rPr>
        <w:t>and banking cash.</w:t>
      </w:r>
    </w:p>
    <w:p w:rsidR="00000000" w:rsidRDefault="007D07A1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process for managing cash is:</w:t>
      </w:r>
    </w:p>
    <w:p w:rsidR="00000000" w:rsidRDefault="007D07A1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Any cash collected must be counted at the end of the day or after the event is over.</w:t>
      </w:r>
    </w:p>
    <w:p w:rsidR="00000000" w:rsidRDefault="007D07A1">
      <w:pPr>
        <w:spacing w:line="336" w:lineRule="exact"/>
        <w:rPr>
          <w:rFonts w:ascii="Arial" w:eastAsia="Arial" w:hAnsi="Arial"/>
          <w:sz w:val="22"/>
        </w:rPr>
      </w:pPr>
      <w:bookmarkStart w:id="1" w:name="_GoBack"/>
      <w:bookmarkEnd w:id="1"/>
    </w:p>
    <w:p w:rsidR="00000000" w:rsidRDefault="007D07A1">
      <w:pPr>
        <w:numPr>
          <w:ilvl w:val="0"/>
          <w:numId w:val="1"/>
        </w:numPr>
        <w:tabs>
          <w:tab w:val="left" w:pos="720"/>
        </w:tabs>
        <w:spacing w:line="267" w:lineRule="auto"/>
        <w:ind w:left="720" w:right="5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One person must count and record the cash, and another person must observe this process.</w:t>
      </w:r>
    </w:p>
    <w:p w:rsidR="00000000" w:rsidRDefault="007D07A1">
      <w:pPr>
        <w:spacing w:line="302" w:lineRule="exact"/>
        <w:rPr>
          <w:rFonts w:ascii="Arial" w:eastAsia="Arial" w:hAnsi="Arial"/>
          <w:sz w:val="22"/>
        </w:rPr>
      </w:pPr>
    </w:p>
    <w:p w:rsidR="00000000" w:rsidRDefault="007D07A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person counting the ca</w:t>
      </w:r>
      <w:r>
        <w:rPr>
          <w:rFonts w:ascii="Arial" w:eastAsia="Arial" w:hAnsi="Arial"/>
          <w:sz w:val="22"/>
        </w:rPr>
        <w:t>sh must fill in a bank deposit slip and sign/date the slip</w:t>
      </w:r>
    </w:p>
    <w:p w:rsidR="00000000" w:rsidRDefault="007D07A1">
      <w:pPr>
        <w:spacing w:line="336" w:lineRule="exact"/>
        <w:rPr>
          <w:rFonts w:ascii="Arial" w:eastAsia="Arial" w:hAnsi="Arial"/>
          <w:sz w:val="22"/>
        </w:rPr>
      </w:pPr>
    </w:p>
    <w:p w:rsidR="00000000" w:rsidRDefault="007D07A1">
      <w:pPr>
        <w:numPr>
          <w:ilvl w:val="0"/>
          <w:numId w:val="1"/>
        </w:numPr>
        <w:tabs>
          <w:tab w:val="left" w:pos="720"/>
        </w:tabs>
        <w:spacing w:line="267" w:lineRule="auto"/>
        <w:ind w:left="720" w:right="36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third person, who is always a bank signatory, must take the bank deposit slip to the nearest bank depository.</w:t>
      </w:r>
    </w:p>
    <w:p w:rsidR="00000000" w:rsidRDefault="007D07A1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000000" w:rsidRDefault="007D07A1">
      <w:pPr>
        <w:spacing w:line="267" w:lineRule="auto"/>
        <w:ind w:right="8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process must be followed every time, and if the process is not followed and ca</w:t>
      </w:r>
      <w:r>
        <w:rPr>
          <w:rFonts w:ascii="Arial" w:eastAsia="Arial" w:hAnsi="Arial"/>
          <w:sz w:val="22"/>
        </w:rPr>
        <w:t xml:space="preserve">sh is handled/managed differently </w:t>
      </w:r>
      <w:proofErr w:type="spellStart"/>
      <w:r>
        <w:rPr>
          <w:rFonts w:ascii="Arial" w:eastAsia="Arial" w:hAnsi="Arial"/>
          <w:sz w:val="22"/>
        </w:rPr>
        <w:t>then</w:t>
      </w:r>
      <w:proofErr w:type="spellEnd"/>
      <w:r>
        <w:rPr>
          <w:rFonts w:ascii="Arial" w:eastAsia="Arial" w:hAnsi="Arial"/>
          <w:sz w:val="22"/>
        </w:rPr>
        <w:t xml:space="preserve"> the Association could be exposed to theft or fraud.</w:t>
      </w:r>
    </w:p>
    <w:p w:rsidR="0079471E" w:rsidRDefault="0079471E">
      <w:pPr>
        <w:spacing w:line="267" w:lineRule="auto"/>
        <w:ind w:right="840"/>
        <w:rPr>
          <w:rFonts w:ascii="Arial" w:eastAsia="Arial" w:hAnsi="Arial"/>
          <w:sz w:val="22"/>
        </w:rPr>
      </w:pPr>
    </w:p>
    <w:p w:rsidR="0079471E" w:rsidRPr="0079471E" w:rsidRDefault="0079471E" w:rsidP="0079471E">
      <w:pPr>
        <w:rPr>
          <w:rFonts w:ascii="Arial" w:eastAsia="Arial" w:hAnsi="Arial"/>
          <w:sz w:val="22"/>
        </w:rPr>
      </w:pPr>
      <w:r w:rsidRPr="0079471E">
        <w:rPr>
          <w:rFonts w:ascii="Arial" w:eastAsia="Arial" w:hAnsi="Arial"/>
          <w:sz w:val="22"/>
        </w:rPr>
        <w:t xml:space="preserve">Review date: on or before 12/2024 </w:t>
      </w:r>
    </w:p>
    <w:p w:rsidR="0079471E" w:rsidRDefault="0079471E">
      <w:pPr>
        <w:spacing w:line="267" w:lineRule="auto"/>
        <w:ind w:right="840"/>
        <w:rPr>
          <w:rFonts w:ascii="Arial" w:eastAsia="Arial" w:hAnsi="Arial"/>
          <w:sz w:val="22"/>
        </w:rPr>
      </w:pPr>
    </w:p>
    <w:sectPr w:rsidR="0079471E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1E"/>
    <w:rsid w:val="0079471E"/>
    <w:rsid w:val="007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A2756E"/>
  <w15:chartTrackingRefBased/>
  <w15:docId w15:val="{C9575290-7E86-460D-83C5-9022301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Yan Low</dc:creator>
  <cp:keywords/>
  <cp:lastModifiedBy>Bi Yan Low</cp:lastModifiedBy>
  <cp:revision>2</cp:revision>
  <dcterms:created xsi:type="dcterms:W3CDTF">2023-09-13T02:20:00Z</dcterms:created>
  <dcterms:modified xsi:type="dcterms:W3CDTF">2023-09-13T02:20:00Z</dcterms:modified>
</cp:coreProperties>
</file>