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164AB" w14:textId="77777777" w:rsidR="004339A6" w:rsidRPr="006A387A" w:rsidRDefault="004339A6" w:rsidP="004339A6">
      <w:pPr>
        <w:rPr>
          <w:sz w:val="24"/>
          <w:szCs w:val="24"/>
        </w:rPr>
      </w:pPr>
      <w:bookmarkStart w:id="0" w:name="_GoBack"/>
      <w:bookmarkEnd w:id="0"/>
      <w:r w:rsidRPr="006A387A">
        <w:rPr>
          <w:noProof/>
          <w:sz w:val="24"/>
          <w:szCs w:val="24"/>
        </w:rPr>
        <w:drawing>
          <wp:anchor distT="0" distB="0" distL="114300" distR="114300" simplePos="0" relativeHeight="251659264" behindDoc="0" locked="0" layoutInCell="1" allowOverlap="1" wp14:anchorId="5EC56162" wp14:editId="5535E4C9">
            <wp:simplePos x="0" y="0"/>
            <wp:positionH relativeFrom="column">
              <wp:posOffset>1649730</wp:posOffset>
            </wp:positionH>
            <wp:positionV relativeFrom="paragraph">
              <wp:posOffset>0</wp:posOffset>
            </wp:positionV>
            <wp:extent cx="2398767" cy="1190815"/>
            <wp:effectExtent l="0" t="0" r="0" b="3175"/>
            <wp:wrapTight wrapText="bothSides">
              <wp:wrapPolygon edited="0">
                <wp:start x="2974" y="0"/>
                <wp:lineTo x="2059" y="1382"/>
                <wp:lineTo x="686" y="5990"/>
                <wp:lineTo x="686" y="7834"/>
                <wp:lineTo x="2059" y="15206"/>
                <wp:lineTo x="3660" y="20736"/>
                <wp:lineTo x="3889" y="21197"/>
                <wp:lineTo x="4804" y="21197"/>
                <wp:lineTo x="20130" y="16128"/>
                <wp:lineTo x="20588" y="9216"/>
                <wp:lineTo x="18529" y="8294"/>
                <wp:lineTo x="6863" y="7834"/>
                <wp:lineTo x="9379" y="5530"/>
                <wp:lineTo x="8921" y="4147"/>
                <wp:lineTo x="5033" y="0"/>
                <wp:lineTo x="2974"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8767" cy="1190815"/>
                    </a:xfrm>
                    <a:prstGeom prst="rect">
                      <a:avLst/>
                    </a:prstGeom>
                  </pic:spPr>
                </pic:pic>
              </a:graphicData>
            </a:graphic>
            <wp14:sizeRelH relativeFrom="page">
              <wp14:pctWidth>0</wp14:pctWidth>
            </wp14:sizeRelH>
            <wp14:sizeRelV relativeFrom="page">
              <wp14:pctHeight>0</wp14:pctHeight>
            </wp14:sizeRelV>
          </wp:anchor>
        </w:drawing>
      </w:r>
    </w:p>
    <w:p w14:paraId="2E1FBA55" w14:textId="77777777" w:rsidR="004339A6" w:rsidRPr="006A387A" w:rsidRDefault="004339A6" w:rsidP="004339A6">
      <w:pPr>
        <w:rPr>
          <w:sz w:val="24"/>
          <w:szCs w:val="24"/>
        </w:rPr>
      </w:pPr>
    </w:p>
    <w:p w14:paraId="123C09ED" w14:textId="77777777" w:rsidR="004339A6" w:rsidRPr="006A387A" w:rsidRDefault="004339A6" w:rsidP="004339A6">
      <w:pPr>
        <w:rPr>
          <w:sz w:val="24"/>
          <w:szCs w:val="24"/>
        </w:rPr>
      </w:pPr>
    </w:p>
    <w:p w14:paraId="245581AC" w14:textId="77777777" w:rsidR="004339A6" w:rsidRPr="006A387A" w:rsidRDefault="004339A6" w:rsidP="004339A6">
      <w:pPr>
        <w:rPr>
          <w:sz w:val="24"/>
          <w:szCs w:val="24"/>
        </w:rPr>
      </w:pPr>
    </w:p>
    <w:p w14:paraId="7F5C5C47" w14:textId="77777777" w:rsidR="004339A6" w:rsidRPr="006A387A" w:rsidRDefault="004339A6" w:rsidP="004339A6">
      <w:pPr>
        <w:rPr>
          <w:sz w:val="24"/>
          <w:szCs w:val="24"/>
        </w:rPr>
      </w:pPr>
    </w:p>
    <w:p w14:paraId="154D03DC" w14:textId="77777777" w:rsidR="004339A6" w:rsidRPr="006A387A" w:rsidRDefault="004339A6" w:rsidP="004339A6">
      <w:pPr>
        <w:jc w:val="center"/>
        <w:rPr>
          <w:sz w:val="24"/>
          <w:szCs w:val="24"/>
        </w:rPr>
      </w:pPr>
    </w:p>
    <w:p w14:paraId="4699D056" w14:textId="77777777" w:rsidR="004339A6" w:rsidRPr="006A387A" w:rsidRDefault="004339A6" w:rsidP="004339A6">
      <w:pPr>
        <w:jc w:val="center"/>
        <w:rPr>
          <w:sz w:val="24"/>
          <w:szCs w:val="24"/>
        </w:rPr>
      </w:pPr>
    </w:p>
    <w:p w14:paraId="15DA3CAD" w14:textId="77777777" w:rsidR="004339A6" w:rsidRPr="006A387A" w:rsidRDefault="004339A6" w:rsidP="004339A6">
      <w:pPr>
        <w:jc w:val="center"/>
        <w:rPr>
          <w:sz w:val="24"/>
          <w:szCs w:val="24"/>
        </w:rPr>
      </w:pPr>
    </w:p>
    <w:p w14:paraId="70566C9F" w14:textId="693764CC" w:rsidR="004339A6" w:rsidRPr="006A387A" w:rsidRDefault="004339A6" w:rsidP="004339A6">
      <w:pPr>
        <w:jc w:val="center"/>
        <w:rPr>
          <w:sz w:val="24"/>
          <w:szCs w:val="24"/>
        </w:rPr>
      </w:pPr>
      <w:r w:rsidRPr="006A387A">
        <w:rPr>
          <w:sz w:val="24"/>
          <w:szCs w:val="24"/>
        </w:rPr>
        <w:t>AGENDA – Colle</w:t>
      </w:r>
      <w:r w:rsidR="009A2D32">
        <w:rPr>
          <w:sz w:val="24"/>
          <w:szCs w:val="24"/>
        </w:rPr>
        <w:t>ge Representative Council (CRC) 2</w:t>
      </w:r>
      <w:r w:rsidRPr="006A387A">
        <w:rPr>
          <w:sz w:val="24"/>
          <w:szCs w:val="24"/>
        </w:rPr>
        <w:t xml:space="preserve"> 2020</w:t>
      </w:r>
    </w:p>
    <w:p w14:paraId="3E91FD4F" w14:textId="77777777" w:rsidR="004339A6" w:rsidRPr="006A387A" w:rsidRDefault="004339A6" w:rsidP="004339A6">
      <w:pPr>
        <w:jc w:val="center"/>
        <w:rPr>
          <w:sz w:val="24"/>
          <w:szCs w:val="24"/>
        </w:rPr>
      </w:pPr>
    </w:p>
    <w:p w14:paraId="01AF88C2" w14:textId="6C83DA21" w:rsidR="004339A6" w:rsidRPr="006A387A" w:rsidRDefault="0042575E" w:rsidP="004339A6">
      <w:pPr>
        <w:jc w:val="center"/>
        <w:rPr>
          <w:sz w:val="24"/>
          <w:szCs w:val="24"/>
        </w:rPr>
      </w:pPr>
      <w:r w:rsidRPr="009A2D32">
        <w:rPr>
          <w:sz w:val="24"/>
          <w:szCs w:val="24"/>
        </w:rPr>
        <w:t>Thursday 2 April</w:t>
      </w:r>
      <w:r w:rsidR="004339A6" w:rsidRPr="009A2D32">
        <w:rPr>
          <w:sz w:val="24"/>
          <w:szCs w:val="24"/>
        </w:rPr>
        <w:t xml:space="preserve"> 2020</w:t>
      </w:r>
    </w:p>
    <w:p w14:paraId="461E31C6" w14:textId="77777777" w:rsidR="004339A6" w:rsidRPr="006A387A" w:rsidRDefault="004339A6" w:rsidP="004339A6">
      <w:pPr>
        <w:jc w:val="center"/>
        <w:rPr>
          <w:sz w:val="24"/>
          <w:szCs w:val="24"/>
        </w:rPr>
      </w:pPr>
    </w:p>
    <w:p w14:paraId="03189983" w14:textId="21860447" w:rsidR="00A10B65" w:rsidRPr="00A10B65" w:rsidRDefault="0042575E" w:rsidP="00A10B65">
      <w:pPr>
        <w:jc w:val="center"/>
        <w:rPr>
          <w:sz w:val="24"/>
          <w:szCs w:val="24"/>
        </w:rPr>
      </w:pPr>
      <w:r>
        <w:rPr>
          <w:sz w:val="24"/>
          <w:szCs w:val="24"/>
        </w:rPr>
        <w:t>Zoom</w:t>
      </w:r>
      <w:r w:rsidR="004339A6" w:rsidRPr="006A387A">
        <w:rPr>
          <w:sz w:val="24"/>
          <w:szCs w:val="24"/>
        </w:rPr>
        <w:t xml:space="preserve"> – 6:15pm</w:t>
      </w:r>
    </w:p>
    <w:p w14:paraId="06CD5A08" w14:textId="41B324D0" w:rsidR="00A10B65" w:rsidRPr="00A10B65" w:rsidRDefault="00795662" w:rsidP="00A10B65">
      <w:pPr>
        <w:jc w:val="center"/>
        <w:rPr>
          <w:sz w:val="24"/>
          <w:szCs w:val="24"/>
        </w:rPr>
      </w:pPr>
      <w:hyperlink r:id="rId6" w:history="1">
        <w:r w:rsidR="00A10B65" w:rsidRPr="004A0F52">
          <w:rPr>
            <w:rStyle w:val="Hyperlink"/>
            <w:sz w:val="24"/>
            <w:szCs w:val="24"/>
          </w:rPr>
          <w:t>https://anu.zoom.us/j/598020684?pwd=b3BDenJDOUxPUEpkRlV1QjVrYWhyUT09</w:t>
        </w:r>
      </w:hyperlink>
    </w:p>
    <w:p w14:paraId="0F039E61" w14:textId="77777777" w:rsidR="00A10B65" w:rsidRPr="00A10B65" w:rsidRDefault="00A10B65" w:rsidP="00A10B65">
      <w:pPr>
        <w:jc w:val="center"/>
        <w:rPr>
          <w:sz w:val="24"/>
          <w:szCs w:val="24"/>
        </w:rPr>
      </w:pPr>
      <w:r w:rsidRPr="00A10B65">
        <w:rPr>
          <w:sz w:val="24"/>
          <w:szCs w:val="24"/>
        </w:rPr>
        <w:t>Meeting ID: 598 020 684</w:t>
      </w:r>
    </w:p>
    <w:p w14:paraId="18DFAEEE" w14:textId="77777777" w:rsidR="00A10B65" w:rsidRPr="00A10B65" w:rsidRDefault="00A10B65" w:rsidP="00A10B65">
      <w:pPr>
        <w:jc w:val="center"/>
        <w:rPr>
          <w:sz w:val="24"/>
          <w:szCs w:val="24"/>
        </w:rPr>
      </w:pPr>
      <w:r w:rsidRPr="00A10B65">
        <w:rPr>
          <w:sz w:val="24"/>
          <w:szCs w:val="24"/>
        </w:rPr>
        <w:t>Password: 004129</w:t>
      </w:r>
    </w:p>
    <w:p w14:paraId="4EFF9D38" w14:textId="77777777" w:rsidR="00A10B65" w:rsidRPr="006A387A" w:rsidRDefault="00A10B65" w:rsidP="004339A6">
      <w:pPr>
        <w:jc w:val="center"/>
        <w:rPr>
          <w:sz w:val="24"/>
          <w:szCs w:val="24"/>
        </w:rPr>
      </w:pPr>
    </w:p>
    <w:p w14:paraId="446D3401" w14:textId="77777777" w:rsidR="004339A6" w:rsidRPr="006A387A" w:rsidRDefault="004339A6" w:rsidP="004339A6">
      <w:pPr>
        <w:rPr>
          <w:b/>
          <w:sz w:val="24"/>
          <w:szCs w:val="24"/>
        </w:rPr>
      </w:pPr>
      <w:r w:rsidRPr="006A387A">
        <w:rPr>
          <w:b/>
          <w:sz w:val="24"/>
          <w:szCs w:val="24"/>
        </w:rPr>
        <w:t>Item 1: Meeting Open and Apologies</w:t>
      </w:r>
    </w:p>
    <w:p w14:paraId="2C70E328" w14:textId="77777777" w:rsidR="004339A6" w:rsidRPr="006A387A" w:rsidRDefault="004339A6" w:rsidP="004339A6">
      <w:pPr>
        <w:rPr>
          <w:sz w:val="24"/>
          <w:szCs w:val="24"/>
        </w:rPr>
      </w:pPr>
    </w:p>
    <w:p w14:paraId="01C73261" w14:textId="77777777" w:rsidR="004339A6" w:rsidRPr="006A387A" w:rsidRDefault="004339A6" w:rsidP="004339A6">
      <w:pPr>
        <w:pStyle w:val="ListParagraph"/>
        <w:numPr>
          <w:ilvl w:val="1"/>
          <w:numId w:val="1"/>
        </w:numPr>
        <w:rPr>
          <w:sz w:val="24"/>
          <w:szCs w:val="24"/>
        </w:rPr>
      </w:pPr>
      <w:r w:rsidRPr="006A387A">
        <w:rPr>
          <w:sz w:val="24"/>
          <w:szCs w:val="24"/>
        </w:rPr>
        <w:t>Acknowledgement of Country</w:t>
      </w:r>
    </w:p>
    <w:p w14:paraId="51E4533B" w14:textId="77777777" w:rsidR="004339A6" w:rsidRPr="006A387A" w:rsidRDefault="004339A6" w:rsidP="004339A6">
      <w:pPr>
        <w:pStyle w:val="ListParagraph"/>
        <w:numPr>
          <w:ilvl w:val="1"/>
          <w:numId w:val="1"/>
        </w:numPr>
        <w:rPr>
          <w:sz w:val="24"/>
          <w:szCs w:val="24"/>
        </w:rPr>
      </w:pPr>
      <w:r w:rsidRPr="006A387A">
        <w:rPr>
          <w:sz w:val="24"/>
          <w:szCs w:val="24"/>
        </w:rPr>
        <w:t>Apologies</w:t>
      </w:r>
    </w:p>
    <w:p w14:paraId="3F59EDC8" w14:textId="204E2C64" w:rsidR="004339A6" w:rsidRPr="006A387A" w:rsidRDefault="004339A6" w:rsidP="004339A6">
      <w:pPr>
        <w:pStyle w:val="ListParagraph"/>
        <w:numPr>
          <w:ilvl w:val="1"/>
          <w:numId w:val="1"/>
        </w:numPr>
        <w:rPr>
          <w:sz w:val="24"/>
          <w:szCs w:val="24"/>
        </w:rPr>
      </w:pPr>
      <w:r w:rsidRPr="006A387A">
        <w:rPr>
          <w:sz w:val="24"/>
          <w:szCs w:val="24"/>
        </w:rPr>
        <w:t>Passing of previo</w:t>
      </w:r>
      <w:r w:rsidR="00046087">
        <w:rPr>
          <w:sz w:val="24"/>
          <w:szCs w:val="24"/>
        </w:rPr>
        <w:t xml:space="preserve">us meetings minutes </w:t>
      </w:r>
      <w:r w:rsidR="00046087" w:rsidRPr="009A2D32">
        <w:rPr>
          <w:sz w:val="24"/>
          <w:szCs w:val="24"/>
        </w:rPr>
        <w:t>(CRC 1 2020</w:t>
      </w:r>
      <w:r w:rsidRPr="009A2D32">
        <w:rPr>
          <w:sz w:val="24"/>
          <w:szCs w:val="24"/>
        </w:rPr>
        <w:t>)</w:t>
      </w:r>
      <w:r w:rsidRPr="006A387A">
        <w:rPr>
          <w:sz w:val="24"/>
          <w:szCs w:val="24"/>
        </w:rPr>
        <w:t xml:space="preserve"> </w:t>
      </w:r>
    </w:p>
    <w:p w14:paraId="7803D8FC" w14:textId="77777777" w:rsidR="004339A6" w:rsidRPr="006A387A" w:rsidRDefault="004339A6" w:rsidP="004339A6">
      <w:pPr>
        <w:rPr>
          <w:sz w:val="24"/>
          <w:szCs w:val="24"/>
        </w:rPr>
      </w:pPr>
    </w:p>
    <w:p w14:paraId="46A838C1" w14:textId="77777777" w:rsidR="004339A6" w:rsidRPr="006A387A" w:rsidRDefault="004339A6" w:rsidP="004339A6">
      <w:pPr>
        <w:rPr>
          <w:b/>
          <w:sz w:val="24"/>
          <w:szCs w:val="24"/>
        </w:rPr>
      </w:pPr>
      <w:r w:rsidRPr="006A387A">
        <w:rPr>
          <w:b/>
          <w:sz w:val="24"/>
          <w:szCs w:val="24"/>
        </w:rPr>
        <w:t>Item 2: Executive Reports</w:t>
      </w:r>
    </w:p>
    <w:p w14:paraId="3E960BAC" w14:textId="77777777" w:rsidR="004339A6" w:rsidRPr="006A387A" w:rsidRDefault="004339A6" w:rsidP="004339A6">
      <w:pPr>
        <w:rPr>
          <w:b/>
          <w:sz w:val="24"/>
          <w:szCs w:val="24"/>
        </w:rPr>
      </w:pPr>
    </w:p>
    <w:p w14:paraId="1D4A8ADF" w14:textId="0282E7D6" w:rsidR="004339A6" w:rsidRPr="006A387A" w:rsidRDefault="00F900CA" w:rsidP="004339A6">
      <w:pPr>
        <w:rPr>
          <w:sz w:val="24"/>
          <w:szCs w:val="24"/>
        </w:rPr>
      </w:pPr>
      <w:r>
        <w:rPr>
          <w:sz w:val="24"/>
          <w:szCs w:val="24"/>
        </w:rPr>
        <w:t>2.1 President’s Report (L. Day</w:t>
      </w:r>
      <w:r w:rsidR="004339A6" w:rsidRPr="006A387A">
        <w:rPr>
          <w:sz w:val="24"/>
          <w:szCs w:val="24"/>
        </w:rPr>
        <w:t>) [Reference A]</w:t>
      </w:r>
    </w:p>
    <w:p w14:paraId="4FBE4821" w14:textId="7622B178" w:rsidR="004339A6" w:rsidRPr="006A387A" w:rsidRDefault="00F900CA" w:rsidP="004339A6">
      <w:pPr>
        <w:rPr>
          <w:sz w:val="24"/>
          <w:szCs w:val="24"/>
        </w:rPr>
      </w:pPr>
      <w:r>
        <w:rPr>
          <w:sz w:val="24"/>
          <w:szCs w:val="24"/>
        </w:rPr>
        <w:t>2.2 Vice President’s Report (M. Janagaraja</w:t>
      </w:r>
      <w:r w:rsidR="004339A6" w:rsidRPr="006A387A">
        <w:rPr>
          <w:sz w:val="24"/>
          <w:szCs w:val="24"/>
        </w:rPr>
        <w:t>) [Reference B]</w:t>
      </w:r>
    </w:p>
    <w:p w14:paraId="51E1FFE4" w14:textId="77DE36CA" w:rsidR="004339A6" w:rsidRPr="006A387A" w:rsidRDefault="004339A6" w:rsidP="004339A6">
      <w:pPr>
        <w:rPr>
          <w:sz w:val="24"/>
          <w:szCs w:val="24"/>
        </w:rPr>
      </w:pPr>
      <w:r w:rsidRPr="006A387A">
        <w:rPr>
          <w:sz w:val="24"/>
          <w:szCs w:val="24"/>
        </w:rPr>
        <w:t>2.3 Ge</w:t>
      </w:r>
      <w:r w:rsidR="00F900CA">
        <w:rPr>
          <w:sz w:val="24"/>
          <w:szCs w:val="24"/>
        </w:rPr>
        <w:t>neral Secretary’s Report (T. Heslington</w:t>
      </w:r>
      <w:r w:rsidRPr="006A387A">
        <w:rPr>
          <w:sz w:val="24"/>
          <w:szCs w:val="24"/>
        </w:rPr>
        <w:t>) [Reference C]</w:t>
      </w:r>
    </w:p>
    <w:p w14:paraId="6622A8DD" w14:textId="77777777" w:rsidR="004339A6" w:rsidRPr="006A387A" w:rsidRDefault="004339A6" w:rsidP="004339A6">
      <w:pPr>
        <w:rPr>
          <w:sz w:val="24"/>
          <w:szCs w:val="24"/>
        </w:rPr>
      </w:pPr>
    </w:p>
    <w:p w14:paraId="5AB51AB9" w14:textId="77777777" w:rsidR="004339A6" w:rsidRPr="006A387A" w:rsidRDefault="004339A6" w:rsidP="004339A6">
      <w:pPr>
        <w:rPr>
          <w:b/>
          <w:sz w:val="24"/>
          <w:szCs w:val="24"/>
        </w:rPr>
      </w:pPr>
      <w:r w:rsidRPr="006A387A">
        <w:rPr>
          <w:b/>
          <w:sz w:val="24"/>
          <w:szCs w:val="24"/>
        </w:rPr>
        <w:t>Item 3: College Representative Reports</w:t>
      </w:r>
    </w:p>
    <w:p w14:paraId="70CF0F62" w14:textId="77777777" w:rsidR="004339A6" w:rsidRPr="006A387A" w:rsidRDefault="004339A6" w:rsidP="004339A6">
      <w:pPr>
        <w:rPr>
          <w:b/>
          <w:sz w:val="24"/>
          <w:szCs w:val="24"/>
        </w:rPr>
      </w:pPr>
    </w:p>
    <w:p w14:paraId="528E1D2F" w14:textId="6630F738" w:rsidR="004339A6" w:rsidRPr="006A387A" w:rsidRDefault="004339A6" w:rsidP="004339A6">
      <w:pPr>
        <w:rPr>
          <w:sz w:val="24"/>
          <w:szCs w:val="24"/>
        </w:rPr>
      </w:pPr>
      <w:r w:rsidRPr="006A387A">
        <w:rPr>
          <w:sz w:val="24"/>
          <w:szCs w:val="24"/>
        </w:rPr>
        <w:t xml:space="preserve">3.1 College of Arts </w:t>
      </w:r>
      <w:r w:rsidR="00740BD8" w:rsidRPr="006A387A">
        <w:rPr>
          <w:sz w:val="24"/>
          <w:szCs w:val="24"/>
        </w:rPr>
        <w:t>and Social Sciences [Reference D</w:t>
      </w:r>
      <w:r w:rsidRPr="006A387A">
        <w:rPr>
          <w:sz w:val="24"/>
          <w:szCs w:val="24"/>
        </w:rPr>
        <w:t>]</w:t>
      </w:r>
    </w:p>
    <w:p w14:paraId="31027435" w14:textId="49611CFB" w:rsidR="004339A6" w:rsidRPr="006A387A" w:rsidRDefault="004339A6" w:rsidP="004339A6">
      <w:pPr>
        <w:rPr>
          <w:sz w:val="24"/>
          <w:szCs w:val="24"/>
        </w:rPr>
      </w:pPr>
      <w:r w:rsidRPr="006A387A">
        <w:rPr>
          <w:sz w:val="24"/>
          <w:szCs w:val="24"/>
        </w:rPr>
        <w:t>3.2 College of Engineering a</w:t>
      </w:r>
      <w:r w:rsidR="00740BD8" w:rsidRPr="006A387A">
        <w:rPr>
          <w:sz w:val="24"/>
          <w:szCs w:val="24"/>
        </w:rPr>
        <w:t>nd Computer Science [Reference E</w:t>
      </w:r>
      <w:r w:rsidRPr="006A387A">
        <w:rPr>
          <w:sz w:val="24"/>
          <w:szCs w:val="24"/>
        </w:rPr>
        <w:t>]</w:t>
      </w:r>
    </w:p>
    <w:p w14:paraId="4630F0D1" w14:textId="2DE963FD" w:rsidR="004339A6" w:rsidRPr="006A387A" w:rsidRDefault="00740BD8" w:rsidP="004339A6">
      <w:pPr>
        <w:rPr>
          <w:sz w:val="24"/>
          <w:szCs w:val="24"/>
        </w:rPr>
      </w:pPr>
      <w:r w:rsidRPr="006A387A">
        <w:rPr>
          <w:sz w:val="24"/>
          <w:szCs w:val="24"/>
        </w:rPr>
        <w:t>3.3 College of Law [Reference F</w:t>
      </w:r>
      <w:r w:rsidR="004339A6" w:rsidRPr="006A387A">
        <w:rPr>
          <w:sz w:val="24"/>
          <w:szCs w:val="24"/>
        </w:rPr>
        <w:t>]</w:t>
      </w:r>
    </w:p>
    <w:p w14:paraId="5E935A6A" w14:textId="3CC4B5A7" w:rsidR="004339A6" w:rsidRPr="006A387A" w:rsidRDefault="004339A6" w:rsidP="004339A6">
      <w:pPr>
        <w:rPr>
          <w:sz w:val="24"/>
          <w:szCs w:val="24"/>
        </w:rPr>
      </w:pPr>
      <w:r w:rsidRPr="006A387A">
        <w:rPr>
          <w:sz w:val="24"/>
          <w:szCs w:val="24"/>
        </w:rPr>
        <w:t>3.4 College of Sciences, Health and Medicine</w:t>
      </w:r>
      <w:r w:rsidR="00D2016E">
        <w:rPr>
          <w:sz w:val="24"/>
          <w:szCs w:val="24"/>
        </w:rPr>
        <w:t xml:space="preserve"> [Reference</w:t>
      </w:r>
      <w:r w:rsidR="00740BD8" w:rsidRPr="006A387A">
        <w:rPr>
          <w:sz w:val="24"/>
          <w:szCs w:val="24"/>
        </w:rPr>
        <w:t xml:space="preserve"> G</w:t>
      </w:r>
      <w:r w:rsidRPr="006A387A">
        <w:rPr>
          <w:sz w:val="24"/>
          <w:szCs w:val="24"/>
        </w:rPr>
        <w:t>]</w:t>
      </w:r>
    </w:p>
    <w:p w14:paraId="56008234" w14:textId="655A3DB3" w:rsidR="004339A6" w:rsidRPr="006A387A" w:rsidRDefault="004339A6" w:rsidP="004339A6">
      <w:pPr>
        <w:rPr>
          <w:sz w:val="24"/>
          <w:szCs w:val="24"/>
        </w:rPr>
      </w:pPr>
      <w:r w:rsidRPr="006A387A">
        <w:rPr>
          <w:sz w:val="24"/>
          <w:szCs w:val="24"/>
        </w:rPr>
        <w:t>3.5 College of Bus</w:t>
      </w:r>
      <w:r w:rsidR="00740BD8" w:rsidRPr="006A387A">
        <w:rPr>
          <w:sz w:val="24"/>
          <w:szCs w:val="24"/>
        </w:rPr>
        <w:t>iness and Economics [Reference H</w:t>
      </w:r>
      <w:r w:rsidRPr="006A387A">
        <w:rPr>
          <w:sz w:val="24"/>
          <w:szCs w:val="24"/>
        </w:rPr>
        <w:t>]</w:t>
      </w:r>
    </w:p>
    <w:p w14:paraId="6C8FDBBB" w14:textId="13A62471" w:rsidR="004339A6" w:rsidRPr="006A387A" w:rsidRDefault="004339A6" w:rsidP="004339A6">
      <w:pPr>
        <w:rPr>
          <w:sz w:val="24"/>
          <w:szCs w:val="24"/>
        </w:rPr>
      </w:pPr>
      <w:r w:rsidRPr="006A387A">
        <w:rPr>
          <w:sz w:val="24"/>
          <w:szCs w:val="24"/>
        </w:rPr>
        <w:t xml:space="preserve">3.6 College of Asia Pacific [Reference </w:t>
      </w:r>
      <w:r w:rsidR="00740BD8" w:rsidRPr="006A387A">
        <w:rPr>
          <w:sz w:val="24"/>
          <w:szCs w:val="24"/>
        </w:rPr>
        <w:t>I</w:t>
      </w:r>
      <w:r w:rsidRPr="006A387A">
        <w:rPr>
          <w:sz w:val="24"/>
          <w:szCs w:val="24"/>
        </w:rPr>
        <w:t>]</w:t>
      </w:r>
    </w:p>
    <w:p w14:paraId="65ED82C7" w14:textId="77777777" w:rsidR="004339A6" w:rsidRPr="006A387A" w:rsidRDefault="004339A6" w:rsidP="004339A6">
      <w:pPr>
        <w:rPr>
          <w:sz w:val="24"/>
          <w:szCs w:val="24"/>
        </w:rPr>
      </w:pPr>
    </w:p>
    <w:p w14:paraId="63BEF138" w14:textId="77777777" w:rsidR="004339A6" w:rsidRPr="006A387A" w:rsidRDefault="004339A6" w:rsidP="004339A6">
      <w:pPr>
        <w:rPr>
          <w:b/>
          <w:sz w:val="24"/>
          <w:szCs w:val="24"/>
        </w:rPr>
      </w:pPr>
      <w:r w:rsidRPr="006A387A">
        <w:rPr>
          <w:b/>
          <w:sz w:val="24"/>
          <w:szCs w:val="24"/>
        </w:rPr>
        <w:t>Item 4: Discussion Items</w:t>
      </w:r>
    </w:p>
    <w:p w14:paraId="2F38E4E2" w14:textId="48EEED8F" w:rsidR="004339A6" w:rsidRDefault="000B7541" w:rsidP="004339A6">
      <w:pPr>
        <w:rPr>
          <w:sz w:val="24"/>
          <w:szCs w:val="24"/>
        </w:rPr>
      </w:pPr>
      <w:r>
        <w:rPr>
          <w:sz w:val="24"/>
          <w:szCs w:val="24"/>
        </w:rPr>
        <w:t>4.1 Access to textbooks</w:t>
      </w:r>
    </w:p>
    <w:p w14:paraId="111AB719" w14:textId="77777777" w:rsidR="000B7541" w:rsidRPr="006A387A" w:rsidRDefault="000B7541" w:rsidP="004339A6">
      <w:pPr>
        <w:rPr>
          <w:sz w:val="24"/>
          <w:szCs w:val="24"/>
        </w:rPr>
      </w:pPr>
    </w:p>
    <w:p w14:paraId="34B18F63" w14:textId="77777777" w:rsidR="004339A6" w:rsidRPr="006A387A" w:rsidRDefault="004339A6" w:rsidP="004339A6">
      <w:pPr>
        <w:rPr>
          <w:b/>
          <w:sz w:val="24"/>
          <w:szCs w:val="24"/>
        </w:rPr>
      </w:pPr>
      <w:r w:rsidRPr="006A387A">
        <w:rPr>
          <w:b/>
          <w:sz w:val="24"/>
          <w:szCs w:val="24"/>
        </w:rPr>
        <w:t>Item: 5: Other Business</w:t>
      </w:r>
    </w:p>
    <w:p w14:paraId="1AD6A847" w14:textId="77777777" w:rsidR="004339A6" w:rsidRPr="006A387A" w:rsidRDefault="004339A6" w:rsidP="004339A6">
      <w:pPr>
        <w:rPr>
          <w:b/>
          <w:sz w:val="24"/>
          <w:szCs w:val="24"/>
        </w:rPr>
      </w:pPr>
    </w:p>
    <w:p w14:paraId="38026111" w14:textId="77777777" w:rsidR="004339A6" w:rsidRPr="006A387A" w:rsidRDefault="004339A6" w:rsidP="004339A6">
      <w:pPr>
        <w:rPr>
          <w:b/>
          <w:sz w:val="24"/>
          <w:szCs w:val="24"/>
        </w:rPr>
      </w:pPr>
      <w:r w:rsidRPr="006A387A">
        <w:rPr>
          <w:b/>
          <w:sz w:val="24"/>
          <w:szCs w:val="24"/>
        </w:rPr>
        <w:t>Item 6: Meeting Close</w:t>
      </w:r>
    </w:p>
    <w:p w14:paraId="4E52A8A2" w14:textId="77777777" w:rsidR="004339A6" w:rsidRPr="006A387A" w:rsidRDefault="004339A6" w:rsidP="004339A6">
      <w:pPr>
        <w:rPr>
          <w:sz w:val="24"/>
          <w:szCs w:val="24"/>
        </w:rPr>
      </w:pPr>
    </w:p>
    <w:p w14:paraId="541C386D" w14:textId="3A5F7BDC" w:rsidR="004339A6" w:rsidRPr="006A387A" w:rsidRDefault="004339A6" w:rsidP="004339A6">
      <w:pPr>
        <w:rPr>
          <w:sz w:val="24"/>
          <w:szCs w:val="24"/>
        </w:rPr>
      </w:pPr>
      <w:r w:rsidRPr="006A387A">
        <w:rPr>
          <w:sz w:val="24"/>
          <w:szCs w:val="24"/>
        </w:rPr>
        <w:t xml:space="preserve">Expected close of meeting </w:t>
      </w:r>
      <w:r w:rsidR="007A7304">
        <w:rPr>
          <w:sz w:val="24"/>
          <w:szCs w:val="24"/>
        </w:rPr>
        <w:t>8</w:t>
      </w:r>
      <w:r w:rsidRPr="009A2D32">
        <w:rPr>
          <w:sz w:val="24"/>
          <w:szCs w:val="24"/>
        </w:rPr>
        <w:t>pm</w:t>
      </w:r>
    </w:p>
    <w:p w14:paraId="00E5C568" w14:textId="77777777" w:rsidR="00740BD8" w:rsidRPr="006A387A" w:rsidRDefault="00740BD8" w:rsidP="004339A6">
      <w:pPr>
        <w:rPr>
          <w:sz w:val="24"/>
          <w:szCs w:val="24"/>
        </w:rPr>
      </w:pPr>
    </w:p>
    <w:p w14:paraId="09D2DF81" w14:textId="79D51E98" w:rsidR="00740BD8" w:rsidRPr="006A387A" w:rsidRDefault="00740BD8">
      <w:pPr>
        <w:widowControl/>
        <w:autoSpaceDE/>
        <w:autoSpaceDN/>
        <w:rPr>
          <w:sz w:val="24"/>
          <w:szCs w:val="24"/>
        </w:rPr>
      </w:pPr>
      <w:r w:rsidRPr="006A387A">
        <w:rPr>
          <w:sz w:val="24"/>
          <w:szCs w:val="24"/>
        </w:rPr>
        <w:br w:type="page"/>
      </w:r>
    </w:p>
    <w:p w14:paraId="0003A48C" w14:textId="26CC3958" w:rsidR="00740BD8" w:rsidRPr="006A387A" w:rsidRDefault="00740BD8" w:rsidP="004339A6">
      <w:pPr>
        <w:rPr>
          <w:sz w:val="24"/>
          <w:szCs w:val="24"/>
        </w:rPr>
      </w:pPr>
      <w:r w:rsidRPr="006A387A">
        <w:rPr>
          <w:b/>
          <w:sz w:val="24"/>
          <w:szCs w:val="24"/>
        </w:rPr>
        <w:lastRenderedPageBreak/>
        <w:t>Reference A</w:t>
      </w:r>
    </w:p>
    <w:p w14:paraId="03C0BE70" w14:textId="77777777" w:rsidR="00740BD8" w:rsidRDefault="00740BD8" w:rsidP="004339A6">
      <w:pPr>
        <w:rPr>
          <w:sz w:val="24"/>
          <w:szCs w:val="24"/>
        </w:rPr>
      </w:pPr>
    </w:p>
    <w:p w14:paraId="1D46F2C5" w14:textId="3F0024E1" w:rsidR="00E34ABF" w:rsidRPr="006A387A" w:rsidRDefault="00E34ABF" w:rsidP="004339A6">
      <w:pPr>
        <w:rPr>
          <w:sz w:val="24"/>
          <w:szCs w:val="24"/>
        </w:rPr>
      </w:pPr>
      <w:r>
        <w:rPr>
          <w:sz w:val="24"/>
          <w:szCs w:val="24"/>
        </w:rPr>
        <w:t>Refer to the President’s SRC 2 report.</w:t>
      </w:r>
    </w:p>
    <w:p w14:paraId="59AD84D0" w14:textId="14568B58" w:rsidR="00740BD8" w:rsidRPr="006A387A" w:rsidRDefault="00740BD8">
      <w:pPr>
        <w:widowControl/>
        <w:autoSpaceDE/>
        <w:autoSpaceDN/>
        <w:rPr>
          <w:sz w:val="24"/>
          <w:szCs w:val="24"/>
        </w:rPr>
      </w:pPr>
      <w:r w:rsidRPr="006A387A">
        <w:rPr>
          <w:sz w:val="24"/>
          <w:szCs w:val="24"/>
        </w:rPr>
        <w:br w:type="page"/>
      </w:r>
    </w:p>
    <w:p w14:paraId="572C7716" w14:textId="33A023DF" w:rsidR="004A4475" w:rsidRPr="006A387A" w:rsidRDefault="00740BD8">
      <w:pPr>
        <w:rPr>
          <w:sz w:val="24"/>
          <w:szCs w:val="24"/>
        </w:rPr>
      </w:pPr>
      <w:r w:rsidRPr="006A387A">
        <w:rPr>
          <w:b/>
          <w:sz w:val="24"/>
          <w:szCs w:val="24"/>
        </w:rPr>
        <w:lastRenderedPageBreak/>
        <w:t>Reference B</w:t>
      </w:r>
    </w:p>
    <w:p w14:paraId="14CD2667" w14:textId="77777777" w:rsidR="00E34ABF" w:rsidRDefault="00E34ABF">
      <w:pPr>
        <w:rPr>
          <w:sz w:val="24"/>
          <w:szCs w:val="24"/>
        </w:rPr>
      </w:pPr>
    </w:p>
    <w:p w14:paraId="218CE17A" w14:textId="5057BE0B" w:rsidR="00740BD8" w:rsidRPr="006A387A" w:rsidRDefault="00731D74">
      <w:pPr>
        <w:rPr>
          <w:sz w:val="24"/>
          <w:szCs w:val="24"/>
        </w:rPr>
      </w:pPr>
      <w:r>
        <w:rPr>
          <w:sz w:val="24"/>
          <w:szCs w:val="24"/>
        </w:rPr>
        <w:t>Refer to the Vice-President’s SRC 2 report.</w:t>
      </w:r>
    </w:p>
    <w:p w14:paraId="34B2D964" w14:textId="4C4AA386" w:rsidR="00740BD8" w:rsidRPr="006A387A" w:rsidRDefault="00740BD8">
      <w:pPr>
        <w:widowControl/>
        <w:autoSpaceDE/>
        <w:autoSpaceDN/>
        <w:rPr>
          <w:sz w:val="24"/>
          <w:szCs w:val="24"/>
        </w:rPr>
      </w:pPr>
      <w:r w:rsidRPr="006A387A">
        <w:rPr>
          <w:sz w:val="24"/>
          <w:szCs w:val="24"/>
        </w:rPr>
        <w:br w:type="page"/>
      </w:r>
    </w:p>
    <w:p w14:paraId="66702F7B" w14:textId="78DA7FC9" w:rsidR="00740BD8" w:rsidRPr="006A387A" w:rsidRDefault="00740BD8">
      <w:pPr>
        <w:rPr>
          <w:sz w:val="24"/>
          <w:szCs w:val="24"/>
        </w:rPr>
      </w:pPr>
      <w:r w:rsidRPr="006A387A">
        <w:rPr>
          <w:b/>
          <w:sz w:val="24"/>
          <w:szCs w:val="24"/>
        </w:rPr>
        <w:lastRenderedPageBreak/>
        <w:t>Reference C</w:t>
      </w:r>
    </w:p>
    <w:p w14:paraId="15C3D4F3" w14:textId="77777777" w:rsidR="00E34ABF" w:rsidRDefault="00E34ABF">
      <w:pPr>
        <w:rPr>
          <w:sz w:val="24"/>
          <w:szCs w:val="24"/>
        </w:rPr>
      </w:pPr>
    </w:p>
    <w:p w14:paraId="716536C1" w14:textId="60877A41" w:rsidR="00740BD8" w:rsidRPr="006A387A" w:rsidRDefault="00731D74">
      <w:pPr>
        <w:rPr>
          <w:sz w:val="24"/>
          <w:szCs w:val="24"/>
        </w:rPr>
      </w:pPr>
      <w:r>
        <w:rPr>
          <w:sz w:val="24"/>
          <w:szCs w:val="24"/>
        </w:rPr>
        <w:t>Refer to the General Secretary’s SRC 2 report.</w:t>
      </w:r>
    </w:p>
    <w:p w14:paraId="52F28A51" w14:textId="3DB1172C" w:rsidR="00740BD8" w:rsidRPr="006A387A" w:rsidRDefault="00740BD8">
      <w:pPr>
        <w:widowControl/>
        <w:autoSpaceDE/>
        <w:autoSpaceDN/>
        <w:rPr>
          <w:sz w:val="24"/>
          <w:szCs w:val="24"/>
        </w:rPr>
      </w:pPr>
      <w:r w:rsidRPr="006A387A">
        <w:rPr>
          <w:sz w:val="24"/>
          <w:szCs w:val="24"/>
        </w:rPr>
        <w:br w:type="page"/>
      </w:r>
    </w:p>
    <w:p w14:paraId="4DD2D357" w14:textId="2C02A113" w:rsidR="00740BD8" w:rsidRDefault="00740BD8">
      <w:pPr>
        <w:rPr>
          <w:sz w:val="24"/>
          <w:szCs w:val="24"/>
        </w:rPr>
      </w:pPr>
      <w:r w:rsidRPr="006A387A">
        <w:rPr>
          <w:b/>
          <w:sz w:val="24"/>
          <w:szCs w:val="24"/>
        </w:rPr>
        <w:lastRenderedPageBreak/>
        <w:t>Reference D</w:t>
      </w:r>
    </w:p>
    <w:p w14:paraId="58A38F78" w14:textId="77777777" w:rsidR="00E34ABF" w:rsidRPr="00E34ABF" w:rsidRDefault="00E34ABF">
      <w:pPr>
        <w:rPr>
          <w:sz w:val="24"/>
          <w:szCs w:val="24"/>
        </w:rPr>
      </w:pPr>
    </w:p>
    <w:p w14:paraId="5CB90EF3" w14:textId="77777777" w:rsidR="00F221A6" w:rsidRDefault="00F221A6" w:rsidP="00F221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2060"/>
          <w:sz w:val="48"/>
          <w:szCs w:val="48"/>
        </w:rPr>
        <w:t>CASS Representative Report SRC 2</w:t>
      </w:r>
      <w:r>
        <w:rPr>
          <w:rStyle w:val="eop"/>
          <w:rFonts w:ascii="Calibri" w:hAnsi="Calibri" w:cs="Segoe UI"/>
          <w:sz w:val="48"/>
          <w:szCs w:val="48"/>
        </w:rPr>
        <w:t> </w:t>
      </w:r>
    </w:p>
    <w:p w14:paraId="427F5E2A" w14:textId="77777777" w:rsidR="00F221A6" w:rsidRDefault="00F221A6" w:rsidP="00F221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James </w:t>
      </w:r>
      <w:r>
        <w:rPr>
          <w:rStyle w:val="spellingerror"/>
          <w:rFonts w:ascii="Calibri" w:hAnsi="Calibri" w:cs="Segoe UI"/>
          <w:b/>
          <w:bCs/>
          <w:sz w:val="22"/>
          <w:szCs w:val="22"/>
        </w:rPr>
        <w:t>Eveille</w:t>
      </w:r>
      <w:r>
        <w:rPr>
          <w:rStyle w:val="normaltextrun"/>
          <w:rFonts w:ascii="Calibri" w:hAnsi="Calibri" w:cs="Segoe UI"/>
          <w:b/>
          <w:bCs/>
          <w:sz w:val="22"/>
          <w:szCs w:val="22"/>
        </w:rPr>
        <w:t> and Samuel Lee</w:t>
      </w:r>
      <w:r>
        <w:rPr>
          <w:rStyle w:val="eop"/>
          <w:rFonts w:ascii="Calibri" w:hAnsi="Calibri" w:cs="Segoe UI"/>
          <w:sz w:val="22"/>
          <w:szCs w:val="22"/>
        </w:rPr>
        <w:t> </w:t>
      </w:r>
    </w:p>
    <w:p w14:paraId="2B4C3B97" w14:textId="77777777" w:rsidR="00F221A6" w:rsidRDefault="00F221A6" w:rsidP="00F221A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2696CA87" w14:textId="77777777" w:rsidR="00F221A6" w:rsidRDefault="00F221A6" w:rsidP="00F221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70C0"/>
          <w:sz w:val="32"/>
          <w:szCs w:val="32"/>
        </w:rPr>
        <w:t>Executive Summary</w:t>
      </w:r>
      <w:r>
        <w:rPr>
          <w:rStyle w:val="eop"/>
          <w:rFonts w:ascii="Calibri" w:hAnsi="Calibri" w:cs="Segoe UI"/>
          <w:sz w:val="32"/>
          <w:szCs w:val="32"/>
        </w:rPr>
        <w:t> </w:t>
      </w:r>
    </w:p>
    <w:p w14:paraId="01E45924" w14:textId="77777777" w:rsidR="00F221A6" w:rsidRDefault="00F221A6" w:rsidP="00F221A6">
      <w:pPr>
        <w:pStyle w:val="paragraph"/>
        <w:numPr>
          <w:ilvl w:val="0"/>
          <w:numId w:val="4"/>
        </w:numPr>
        <w:spacing w:before="0" w:beforeAutospacing="0" w:after="0" w:afterAutospacing="0"/>
        <w:ind w:left="360" w:firstLine="0"/>
        <w:textAlignment w:val="baseline"/>
        <w:rPr>
          <w:rFonts w:ascii="Calibri" w:hAnsi="Calibri" w:cs="Segoe UI"/>
        </w:rPr>
      </w:pPr>
      <w:r>
        <w:rPr>
          <w:rStyle w:val="normaltextrun"/>
          <w:rFonts w:ascii="Calibri" w:hAnsi="Calibri" w:cs="Segoe UI"/>
          <w:b/>
          <w:bCs/>
          <w:color w:val="00B0F0"/>
        </w:rPr>
        <w:t>Acknowledgements and Point of Contact</w:t>
      </w:r>
      <w:r>
        <w:rPr>
          <w:rStyle w:val="eop"/>
          <w:rFonts w:ascii="Calibri" w:hAnsi="Calibri" w:cs="Segoe UI"/>
        </w:rPr>
        <w:t> </w:t>
      </w:r>
    </w:p>
    <w:p w14:paraId="303C611E" w14:textId="77777777" w:rsidR="00F221A6" w:rsidRDefault="00F221A6" w:rsidP="00F221A6">
      <w:pPr>
        <w:pStyle w:val="paragraph"/>
        <w:numPr>
          <w:ilvl w:val="0"/>
          <w:numId w:val="5"/>
        </w:numPr>
        <w:spacing w:before="0" w:beforeAutospacing="0" w:after="0" w:afterAutospacing="0"/>
        <w:ind w:left="360" w:firstLine="0"/>
        <w:textAlignment w:val="baseline"/>
        <w:rPr>
          <w:rFonts w:ascii="Calibri" w:hAnsi="Calibri" w:cs="Segoe UI"/>
        </w:rPr>
      </w:pPr>
      <w:r>
        <w:rPr>
          <w:rStyle w:val="normaltextrun"/>
          <w:rFonts w:ascii="Calibri" w:hAnsi="Calibri" w:cs="Segoe UI"/>
          <w:b/>
          <w:bCs/>
          <w:color w:val="00B0F0"/>
        </w:rPr>
        <w:t>Week-off Issues</w:t>
      </w:r>
      <w:r>
        <w:rPr>
          <w:rStyle w:val="eop"/>
          <w:rFonts w:ascii="Calibri" w:hAnsi="Calibri" w:cs="Segoe UI"/>
        </w:rPr>
        <w:t> </w:t>
      </w:r>
    </w:p>
    <w:p w14:paraId="176687BB" w14:textId="77777777" w:rsidR="00F221A6" w:rsidRDefault="00F221A6" w:rsidP="00F221A6">
      <w:pPr>
        <w:pStyle w:val="paragraph"/>
        <w:numPr>
          <w:ilvl w:val="0"/>
          <w:numId w:val="6"/>
        </w:numPr>
        <w:spacing w:before="0" w:beforeAutospacing="0" w:after="0" w:afterAutospacing="0"/>
        <w:ind w:left="360" w:firstLine="0"/>
        <w:textAlignment w:val="baseline"/>
        <w:rPr>
          <w:rFonts w:ascii="Calibri" w:hAnsi="Calibri" w:cs="Segoe UI"/>
        </w:rPr>
      </w:pPr>
      <w:r>
        <w:rPr>
          <w:rStyle w:val="normaltextrun"/>
          <w:rFonts w:ascii="Calibri" w:hAnsi="Calibri" w:cs="Segoe UI"/>
          <w:b/>
          <w:bCs/>
          <w:color w:val="00B0F0"/>
        </w:rPr>
        <w:t>Consultation Hours</w:t>
      </w:r>
      <w:r>
        <w:rPr>
          <w:rStyle w:val="eop"/>
          <w:rFonts w:ascii="Calibri" w:hAnsi="Calibri" w:cs="Segoe UI"/>
        </w:rPr>
        <w:t> </w:t>
      </w:r>
    </w:p>
    <w:p w14:paraId="5371D485" w14:textId="77777777" w:rsidR="00F221A6" w:rsidRDefault="00F221A6" w:rsidP="00F221A6">
      <w:pPr>
        <w:pStyle w:val="paragraph"/>
        <w:numPr>
          <w:ilvl w:val="0"/>
          <w:numId w:val="7"/>
        </w:numPr>
        <w:spacing w:before="0" w:beforeAutospacing="0" w:after="0" w:afterAutospacing="0"/>
        <w:ind w:left="360" w:firstLine="0"/>
        <w:textAlignment w:val="baseline"/>
        <w:rPr>
          <w:rFonts w:ascii="Calibri" w:hAnsi="Calibri" w:cs="Segoe UI"/>
        </w:rPr>
      </w:pPr>
      <w:r>
        <w:rPr>
          <w:rStyle w:val="normaltextrun"/>
          <w:rFonts w:ascii="Calibri" w:hAnsi="Calibri" w:cs="Segoe UI"/>
          <w:b/>
          <w:bCs/>
          <w:color w:val="00B0F0"/>
        </w:rPr>
        <w:t>Education workshops</w:t>
      </w:r>
      <w:r>
        <w:rPr>
          <w:rStyle w:val="eop"/>
          <w:rFonts w:ascii="Calibri" w:hAnsi="Calibri" w:cs="Segoe UI"/>
        </w:rPr>
        <w:t> </w:t>
      </w:r>
    </w:p>
    <w:p w14:paraId="50F2C603" w14:textId="77777777" w:rsidR="00F221A6" w:rsidRDefault="00F221A6" w:rsidP="00F221A6">
      <w:pPr>
        <w:pStyle w:val="paragraph"/>
        <w:numPr>
          <w:ilvl w:val="0"/>
          <w:numId w:val="8"/>
        </w:numPr>
        <w:spacing w:before="0" w:beforeAutospacing="0" w:after="0" w:afterAutospacing="0"/>
        <w:ind w:left="360" w:firstLine="0"/>
        <w:textAlignment w:val="baseline"/>
        <w:rPr>
          <w:rFonts w:ascii="Calibri" w:hAnsi="Calibri" w:cs="Segoe UI"/>
        </w:rPr>
      </w:pPr>
      <w:r>
        <w:rPr>
          <w:rStyle w:val="normaltextrun"/>
          <w:rFonts w:ascii="Calibri" w:hAnsi="Calibri" w:cs="Segoe UI"/>
          <w:b/>
          <w:bCs/>
          <w:color w:val="00B0F0"/>
        </w:rPr>
        <w:t>Miscellaneous</w:t>
      </w:r>
      <w:r>
        <w:rPr>
          <w:rStyle w:val="eop"/>
          <w:rFonts w:ascii="Calibri" w:hAnsi="Calibri" w:cs="Segoe UI"/>
        </w:rPr>
        <w:t> </w:t>
      </w:r>
    </w:p>
    <w:p w14:paraId="0CA336D0" w14:textId="77777777" w:rsidR="00F221A6" w:rsidRDefault="00F221A6" w:rsidP="00F221A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14:paraId="6C7A753E" w14:textId="77777777" w:rsidR="00F221A6" w:rsidRDefault="00F221A6" w:rsidP="00F221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70C0"/>
          <w:sz w:val="32"/>
          <w:szCs w:val="32"/>
        </w:rPr>
        <w:t>Further Information</w:t>
      </w:r>
      <w:r>
        <w:rPr>
          <w:rStyle w:val="eop"/>
          <w:rFonts w:ascii="Calibri" w:hAnsi="Calibri" w:cs="Segoe UI"/>
          <w:sz w:val="32"/>
          <w:szCs w:val="32"/>
        </w:rPr>
        <w:t> </w:t>
      </w:r>
    </w:p>
    <w:p w14:paraId="30F0C7C1" w14:textId="77777777" w:rsidR="00F221A6" w:rsidRDefault="00F221A6" w:rsidP="00F221A6">
      <w:pPr>
        <w:pStyle w:val="paragraph"/>
        <w:numPr>
          <w:ilvl w:val="0"/>
          <w:numId w:val="9"/>
        </w:numPr>
        <w:spacing w:before="0" w:beforeAutospacing="0" w:after="0" w:afterAutospacing="0"/>
        <w:ind w:left="360" w:firstLine="0"/>
        <w:textAlignment w:val="baseline"/>
        <w:rPr>
          <w:rFonts w:ascii="Calibri" w:hAnsi="Calibri" w:cs="Segoe UI"/>
        </w:rPr>
      </w:pPr>
      <w:r>
        <w:rPr>
          <w:rStyle w:val="normaltextrun"/>
          <w:rFonts w:ascii="Calibri" w:hAnsi="Calibri" w:cs="Segoe UI"/>
          <w:b/>
          <w:bCs/>
          <w:color w:val="00B0F0"/>
        </w:rPr>
        <w:t>Acknowledgements and Point of Contact</w:t>
      </w:r>
      <w:r>
        <w:rPr>
          <w:rStyle w:val="eop"/>
          <w:rFonts w:ascii="Calibri" w:hAnsi="Calibri" w:cs="Segoe UI"/>
        </w:rPr>
        <w:t> </w:t>
      </w:r>
    </w:p>
    <w:p w14:paraId="202C1740" w14:textId="77777777" w:rsidR="00F221A6" w:rsidRDefault="00F221A6" w:rsidP="00F221A6">
      <w:pPr>
        <w:pStyle w:val="paragraph"/>
        <w:numPr>
          <w:ilvl w:val="0"/>
          <w:numId w:val="10"/>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Recent weeks have been extremely challenging due to the COVID-19 and the university’s response moving all content online and </w:t>
      </w:r>
      <w:r>
        <w:rPr>
          <w:rStyle w:val="advancedproofingissue"/>
          <w:rFonts w:ascii="Calibri" w:hAnsi="Calibri" w:cs="Segoe UI"/>
          <w:sz w:val="22"/>
          <w:szCs w:val="22"/>
          <w:lang w:val="en-AU"/>
        </w:rPr>
        <w:t>closing down</w:t>
      </w:r>
      <w:r>
        <w:rPr>
          <w:rStyle w:val="normaltextrun"/>
          <w:rFonts w:ascii="Calibri" w:hAnsi="Calibri" w:cs="Segoe UI"/>
          <w:sz w:val="22"/>
          <w:szCs w:val="22"/>
          <w:lang w:val="en-AU"/>
        </w:rPr>
        <w:t> campus</w:t>
      </w:r>
      <w:r>
        <w:rPr>
          <w:rStyle w:val="eop"/>
          <w:rFonts w:ascii="Calibri" w:hAnsi="Calibri" w:cs="Segoe UI"/>
          <w:sz w:val="22"/>
          <w:szCs w:val="22"/>
        </w:rPr>
        <w:t> </w:t>
      </w:r>
    </w:p>
    <w:p w14:paraId="5684A773" w14:textId="77777777" w:rsidR="00F221A6" w:rsidRDefault="00F221A6" w:rsidP="00F221A6">
      <w:pPr>
        <w:pStyle w:val="paragraph"/>
        <w:numPr>
          <w:ilvl w:val="0"/>
          <w:numId w:val="10"/>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Agree it was very practical from university to implement week-off for lecturers to re-set and transition better to online teaching</w:t>
      </w:r>
      <w:r>
        <w:rPr>
          <w:rStyle w:val="eop"/>
          <w:rFonts w:ascii="Calibri" w:hAnsi="Calibri" w:cs="Segoe UI"/>
          <w:sz w:val="22"/>
          <w:szCs w:val="22"/>
        </w:rPr>
        <w:t> </w:t>
      </w:r>
    </w:p>
    <w:p w14:paraId="3A18BF45" w14:textId="77777777" w:rsidR="00F221A6" w:rsidRDefault="00F221A6" w:rsidP="00F221A6">
      <w:pPr>
        <w:pStyle w:val="paragraph"/>
        <w:numPr>
          <w:ilvl w:val="0"/>
          <w:numId w:val="11"/>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Want to acknowledge the work of university teaching staff in dealing with this new challenge of online teaching</w:t>
      </w:r>
      <w:r>
        <w:rPr>
          <w:rStyle w:val="eop"/>
          <w:rFonts w:ascii="Calibri" w:hAnsi="Calibri" w:cs="Segoe UI"/>
          <w:sz w:val="22"/>
          <w:szCs w:val="22"/>
        </w:rPr>
        <w:t> </w:t>
      </w:r>
    </w:p>
    <w:p w14:paraId="626E8165" w14:textId="77777777" w:rsidR="00F221A6" w:rsidRDefault="00F221A6" w:rsidP="00F221A6">
      <w:pPr>
        <w:pStyle w:val="paragraph"/>
        <w:numPr>
          <w:ilvl w:val="0"/>
          <w:numId w:val="12"/>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b/>
          <w:bCs/>
          <w:sz w:val="22"/>
          <w:szCs w:val="22"/>
          <w:lang w:val="en-AU"/>
        </w:rPr>
        <w:t>Would like to acknowledge the incredible work of ANUSA Executive, ANUSA College Representatives and other ANUSA representatives in dealing with these related issues such as:</w:t>
      </w:r>
      <w:r>
        <w:rPr>
          <w:rStyle w:val="eop"/>
          <w:rFonts w:ascii="Calibri" w:hAnsi="Calibri" w:cs="Segoe UI"/>
          <w:sz w:val="22"/>
          <w:szCs w:val="22"/>
        </w:rPr>
        <w:t> </w:t>
      </w:r>
    </w:p>
    <w:p w14:paraId="4466FCE6" w14:textId="77777777" w:rsidR="00F221A6" w:rsidRDefault="00F221A6" w:rsidP="00F221A6">
      <w:pPr>
        <w:pStyle w:val="paragraph"/>
        <w:numPr>
          <w:ilvl w:val="0"/>
          <w:numId w:val="13"/>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The postponement of census date of May 8</w:t>
      </w:r>
      <w:r>
        <w:rPr>
          <w:rStyle w:val="normaltextrun"/>
          <w:rFonts w:ascii="Calibri" w:hAnsi="Calibri" w:cs="Segoe UI"/>
          <w:sz w:val="17"/>
          <w:szCs w:val="17"/>
          <w:vertAlign w:val="superscript"/>
          <w:lang w:val="en-AU"/>
        </w:rPr>
        <w:t>th</w:t>
      </w:r>
      <w:r>
        <w:rPr>
          <w:rStyle w:val="normaltextrun"/>
          <w:rFonts w:ascii="Calibri" w:hAnsi="Calibri" w:cs="Segoe UI"/>
          <w:sz w:val="22"/>
          <w:szCs w:val="22"/>
          <w:lang w:val="en-AU"/>
        </w:rPr>
        <w:t>, the end of Week 8</w:t>
      </w:r>
      <w:r>
        <w:rPr>
          <w:rStyle w:val="eop"/>
          <w:rFonts w:ascii="Calibri" w:hAnsi="Calibri" w:cs="Segoe UI"/>
          <w:sz w:val="22"/>
          <w:szCs w:val="22"/>
        </w:rPr>
        <w:t> </w:t>
      </w:r>
    </w:p>
    <w:p w14:paraId="3E00CB09" w14:textId="77777777" w:rsidR="00F221A6" w:rsidRDefault="00F221A6" w:rsidP="00F221A6">
      <w:pPr>
        <w:pStyle w:val="paragraph"/>
        <w:numPr>
          <w:ilvl w:val="0"/>
          <w:numId w:val="13"/>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In collaboration with IHC: the option of immediate cancellation of residential hall contract fees without the four-week termination fee</w:t>
      </w:r>
      <w:r>
        <w:rPr>
          <w:rStyle w:val="eop"/>
          <w:rFonts w:ascii="Calibri" w:hAnsi="Calibri" w:cs="Segoe UI"/>
          <w:sz w:val="22"/>
          <w:szCs w:val="22"/>
        </w:rPr>
        <w:t> </w:t>
      </w:r>
    </w:p>
    <w:p w14:paraId="3F79FD0C" w14:textId="77777777" w:rsidR="00F221A6" w:rsidRDefault="00F221A6" w:rsidP="00F221A6">
      <w:pPr>
        <w:pStyle w:val="paragraph"/>
        <w:numPr>
          <w:ilvl w:val="0"/>
          <w:numId w:val="13"/>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$1 million in resourcing to ANUSA &amp; PARSA to assist the delivery of financial assistance to students</w:t>
      </w:r>
      <w:r>
        <w:rPr>
          <w:rStyle w:val="eop"/>
          <w:rFonts w:ascii="Calibri" w:hAnsi="Calibri" w:cs="Segoe UI"/>
          <w:sz w:val="22"/>
          <w:szCs w:val="22"/>
        </w:rPr>
        <w:t> </w:t>
      </w:r>
    </w:p>
    <w:p w14:paraId="45ED9AF6" w14:textId="77777777" w:rsidR="00F221A6" w:rsidRDefault="00F221A6" w:rsidP="00F221A6">
      <w:pPr>
        <w:pStyle w:val="paragraph"/>
        <w:numPr>
          <w:ilvl w:val="0"/>
          <w:numId w:val="13"/>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Making sure that the week-off (March 23</w:t>
      </w:r>
      <w:r>
        <w:rPr>
          <w:rStyle w:val="normaltextrun"/>
          <w:rFonts w:ascii="Calibri" w:hAnsi="Calibri" w:cs="Segoe UI"/>
          <w:sz w:val="17"/>
          <w:szCs w:val="17"/>
          <w:vertAlign w:val="superscript"/>
          <w:lang w:val="en-AU"/>
        </w:rPr>
        <w:t>rd</w:t>
      </w:r>
      <w:r>
        <w:rPr>
          <w:rStyle w:val="normaltextrun"/>
          <w:rFonts w:ascii="Calibri" w:hAnsi="Calibri" w:cs="Segoe UI"/>
          <w:sz w:val="22"/>
          <w:szCs w:val="22"/>
          <w:lang w:val="en-AU"/>
        </w:rPr>
        <w:t> to 29</w:t>
      </w:r>
      <w:r>
        <w:rPr>
          <w:rStyle w:val="normaltextrun"/>
          <w:rFonts w:ascii="Calibri" w:hAnsi="Calibri" w:cs="Segoe UI"/>
          <w:sz w:val="17"/>
          <w:szCs w:val="17"/>
          <w:vertAlign w:val="superscript"/>
          <w:lang w:val="en-AU"/>
        </w:rPr>
        <w:t>th</w:t>
      </w:r>
      <w:r>
        <w:rPr>
          <w:rStyle w:val="normaltextrun"/>
          <w:rFonts w:ascii="Calibri" w:hAnsi="Calibri" w:cs="Segoe UI"/>
          <w:sz w:val="22"/>
          <w:szCs w:val="22"/>
          <w:lang w:val="en-AU"/>
        </w:rPr>
        <w:t>) so there was absolutely no classes and assessments to be handed in</w:t>
      </w:r>
      <w:r>
        <w:rPr>
          <w:rStyle w:val="eop"/>
          <w:rFonts w:ascii="Calibri" w:hAnsi="Calibri" w:cs="Segoe UI"/>
          <w:sz w:val="22"/>
          <w:szCs w:val="22"/>
        </w:rPr>
        <w:t> </w:t>
      </w:r>
    </w:p>
    <w:p w14:paraId="475EB4E5" w14:textId="77777777" w:rsidR="00F221A6" w:rsidRDefault="00F221A6" w:rsidP="00F221A6">
      <w:pPr>
        <w:pStyle w:val="paragraph"/>
        <w:numPr>
          <w:ilvl w:val="0"/>
          <w:numId w:val="14"/>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General support of the student body</w:t>
      </w:r>
      <w:r>
        <w:rPr>
          <w:rStyle w:val="eop"/>
          <w:rFonts w:ascii="Calibri" w:hAnsi="Calibri" w:cs="Segoe UI"/>
          <w:sz w:val="22"/>
          <w:szCs w:val="22"/>
        </w:rPr>
        <w:t> </w:t>
      </w:r>
    </w:p>
    <w:p w14:paraId="174E93C1" w14:textId="77777777" w:rsidR="00F221A6" w:rsidRDefault="00F221A6" w:rsidP="00F221A6">
      <w:pPr>
        <w:pStyle w:val="paragraph"/>
        <w:numPr>
          <w:ilvl w:val="0"/>
          <w:numId w:val="15"/>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This is a tough time for everyone including CASS students. If any CASS students have an issue or need support, please reach out to us on the following means:</w:t>
      </w:r>
      <w:r>
        <w:rPr>
          <w:rStyle w:val="eop"/>
          <w:rFonts w:ascii="Calibri" w:hAnsi="Calibri" w:cs="Segoe UI"/>
          <w:sz w:val="22"/>
          <w:szCs w:val="22"/>
        </w:rPr>
        <w:t> </w:t>
      </w:r>
    </w:p>
    <w:p w14:paraId="3C870F6E" w14:textId="77777777" w:rsidR="00F221A6" w:rsidRDefault="00F221A6" w:rsidP="00F221A6">
      <w:pPr>
        <w:pStyle w:val="paragraph"/>
        <w:numPr>
          <w:ilvl w:val="0"/>
          <w:numId w:val="16"/>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Facebook: </w:t>
      </w:r>
      <w:hyperlink r:id="rId7" w:tgtFrame="_blank" w:history="1">
        <w:r>
          <w:rPr>
            <w:rStyle w:val="normaltextrun"/>
            <w:rFonts w:ascii="Calibri" w:hAnsi="Calibri" w:cs="Segoe UI"/>
            <w:color w:val="0000FF"/>
            <w:sz w:val="22"/>
            <w:szCs w:val="22"/>
            <w:u w:val="single"/>
            <w:lang w:val="en-AU"/>
          </w:rPr>
          <w:t>https://www.facebook.com/anusaCASSreps/</w:t>
        </w:r>
      </w:hyperlink>
      <w:r>
        <w:rPr>
          <w:rStyle w:val="normaltextrun"/>
          <w:rFonts w:ascii="Calibri" w:hAnsi="Calibri" w:cs="Segoe UI"/>
          <w:sz w:val="22"/>
          <w:szCs w:val="22"/>
          <w:lang w:val="en-AU"/>
        </w:rPr>
        <w:t> </w:t>
      </w:r>
      <w:r>
        <w:rPr>
          <w:rStyle w:val="eop"/>
          <w:rFonts w:ascii="Calibri" w:hAnsi="Calibri" w:cs="Segoe UI"/>
          <w:sz w:val="22"/>
          <w:szCs w:val="22"/>
        </w:rPr>
        <w:t> </w:t>
      </w:r>
    </w:p>
    <w:p w14:paraId="2467D145" w14:textId="77777777" w:rsidR="00F221A6" w:rsidRDefault="00F221A6" w:rsidP="00F221A6">
      <w:pPr>
        <w:pStyle w:val="paragraph"/>
        <w:numPr>
          <w:ilvl w:val="0"/>
          <w:numId w:val="17"/>
        </w:numPr>
        <w:spacing w:before="0" w:beforeAutospacing="0" w:after="0" w:afterAutospacing="0"/>
        <w:ind w:left="1800" w:firstLine="0"/>
        <w:textAlignment w:val="baseline"/>
        <w:rPr>
          <w:rFonts w:ascii="Calibri" w:hAnsi="Calibri" w:cs="Segoe UI"/>
          <w:sz w:val="22"/>
          <w:szCs w:val="22"/>
        </w:rPr>
      </w:pPr>
      <w:r>
        <w:rPr>
          <w:rStyle w:val="normaltextrun"/>
          <w:rFonts w:ascii="Calibri" w:hAnsi="Calibri" w:cs="Segoe UI"/>
          <w:sz w:val="22"/>
          <w:szCs w:val="22"/>
          <w:lang w:val="en-AU"/>
        </w:rPr>
        <w:t>Send us a private message</w:t>
      </w:r>
      <w:r>
        <w:rPr>
          <w:rStyle w:val="eop"/>
          <w:rFonts w:ascii="Calibri" w:hAnsi="Calibri" w:cs="Segoe UI"/>
          <w:sz w:val="22"/>
          <w:szCs w:val="22"/>
        </w:rPr>
        <w:t> </w:t>
      </w:r>
    </w:p>
    <w:p w14:paraId="3DD40388" w14:textId="77777777" w:rsidR="00F221A6" w:rsidRDefault="00F221A6" w:rsidP="00F221A6">
      <w:pPr>
        <w:pStyle w:val="paragraph"/>
        <w:numPr>
          <w:ilvl w:val="0"/>
          <w:numId w:val="18"/>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Email: </w:t>
      </w:r>
      <w:hyperlink r:id="rId8" w:tgtFrame="_blank" w:history="1">
        <w:r>
          <w:rPr>
            <w:rStyle w:val="normaltextrun"/>
            <w:rFonts w:ascii="Calibri" w:hAnsi="Calibri" w:cs="Segoe UI"/>
            <w:color w:val="0000FF"/>
            <w:sz w:val="22"/>
            <w:szCs w:val="22"/>
            <w:u w:val="single"/>
            <w:lang w:val="en-AU"/>
          </w:rPr>
          <w:t>sa.cass@anu.edu.au</w:t>
        </w:r>
      </w:hyperlink>
      <w:r>
        <w:rPr>
          <w:rStyle w:val="eop"/>
          <w:rFonts w:ascii="Calibri" w:hAnsi="Calibri" w:cs="Segoe UI"/>
          <w:sz w:val="22"/>
          <w:szCs w:val="22"/>
        </w:rPr>
        <w:t> </w:t>
      </w:r>
    </w:p>
    <w:p w14:paraId="09984C7B" w14:textId="77777777" w:rsidR="00F221A6" w:rsidRDefault="00F221A6" w:rsidP="00F221A6">
      <w:pPr>
        <w:pStyle w:val="paragraph"/>
        <w:numPr>
          <w:ilvl w:val="0"/>
          <w:numId w:val="19"/>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b/>
          <w:bCs/>
          <w:sz w:val="22"/>
          <w:szCs w:val="22"/>
          <w:lang w:val="en-AU"/>
        </w:rPr>
        <w:t>Stay strong ANU during these challenging times &lt;3 </w:t>
      </w:r>
      <w:r>
        <w:rPr>
          <w:rStyle w:val="eop"/>
          <w:rFonts w:ascii="Calibri" w:hAnsi="Calibri" w:cs="Segoe UI"/>
          <w:sz w:val="22"/>
          <w:szCs w:val="22"/>
        </w:rPr>
        <w:t> </w:t>
      </w:r>
    </w:p>
    <w:p w14:paraId="32BAB685" w14:textId="77777777" w:rsidR="00F221A6" w:rsidRDefault="00F221A6" w:rsidP="00F221A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3FF8C9C2" w14:textId="77777777" w:rsidR="00F221A6" w:rsidRDefault="00F221A6" w:rsidP="00F221A6">
      <w:pPr>
        <w:pStyle w:val="paragraph"/>
        <w:numPr>
          <w:ilvl w:val="0"/>
          <w:numId w:val="20"/>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b/>
          <w:bCs/>
          <w:color w:val="00B0F0"/>
          <w:sz w:val="22"/>
          <w:szCs w:val="22"/>
          <w:lang w:val="en-AU"/>
        </w:rPr>
        <w:t>Week-off Issues</w:t>
      </w:r>
      <w:r>
        <w:rPr>
          <w:rStyle w:val="eop"/>
          <w:rFonts w:ascii="Calibri" w:hAnsi="Calibri" w:cs="Segoe UI"/>
          <w:sz w:val="22"/>
          <w:szCs w:val="22"/>
        </w:rPr>
        <w:t> </w:t>
      </w:r>
    </w:p>
    <w:p w14:paraId="4660EF38" w14:textId="77777777" w:rsidR="00F221A6" w:rsidRDefault="00F221A6" w:rsidP="00F221A6">
      <w:pPr>
        <w:pStyle w:val="paragraph"/>
        <w:numPr>
          <w:ilvl w:val="0"/>
          <w:numId w:val="21"/>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Several CASS courses unfortunately did not abide with no classes and assessments during the week-off (March 23</w:t>
      </w:r>
      <w:r>
        <w:rPr>
          <w:rStyle w:val="normaltextrun"/>
          <w:rFonts w:ascii="Calibri" w:hAnsi="Calibri" w:cs="Segoe UI"/>
          <w:sz w:val="17"/>
          <w:szCs w:val="17"/>
          <w:vertAlign w:val="superscript"/>
          <w:lang w:val="en-AU"/>
        </w:rPr>
        <w:t>rd</w:t>
      </w:r>
      <w:r>
        <w:rPr>
          <w:rStyle w:val="normaltextrun"/>
          <w:rFonts w:ascii="Calibri" w:hAnsi="Calibri" w:cs="Segoe UI"/>
          <w:sz w:val="22"/>
          <w:szCs w:val="22"/>
          <w:lang w:val="en-AU"/>
        </w:rPr>
        <w:t> to 29</w:t>
      </w:r>
      <w:r>
        <w:rPr>
          <w:rStyle w:val="normaltextrun"/>
          <w:rFonts w:ascii="Calibri" w:hAnsi="Calibri" w:cs="Segoe UI"/>
          <w:sz w:val="17"/>
          <w:szCs w:val="17"/>
          <w:vertAlign w:val="superscript"/>
          <w:lang w:val="en-AU"/>
        </w:rPr>
        <w:t>th</w:t>
      </w:r>
      <w:r>
        <w:rPr>
          <w:rStyle w:val="normaltextrun"/>
          <w:rFonts w:ascii="Calibri" w:hAnsi="Calibri" w:cs="Segoe UI"/>
          <w:sz w:val="22"/>
          <w:szCs w:val="22"/>
          <w:lang w:val="en-AU"/>
        </w:rPr>
        <w:t>)</w:t>
      </w:r>
      <w:r>
        <w:rPr>
          <w:rStyle w:val="eop"/>
          <w:rFonts w:ascii="Calibri" w:hAnsi="Calibri" w:cs="Segoe UI"/>
          <w:sz w:val="22"/>
          <w:szCs w:val="22"/>
        </w:rPr>
        <w:t> </w:t>
      </w:r>
    </w:p>
    <w:p w14:paraId="0FC605B9" w14:textId="77777777" w:rsidR="00F221A6" w:rsidRDefault="00F221A6" w:rsidP="00F221A6">
      <w:pPr>
        <w:pStyle w:val="paragraph"/>
        <w:numPr>
          <w:ilvl w:val="0"/>
          <w:numId w:val="21"/>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Would like to thank Lachy and Madhu with raising these courses with the ADE of Education of CASS Geoff Hinchcliffe</w:t>
      </w:r>
      <w:r>
        <w:rPr>
          <w:rStyle w:val="eop"/>
          <w:rFonts w:ascii="Calibri" w:hAnsi="Calibri" w:cs="Segoe UI"/>
          <w:sz w:val="22"/>
          <w:szCs w:val="22"/>
        </w:rPr>
        <w:t> </w:t>
      </w:r>
    </w:p>
    <w:p w14:paraId="3AD63D89" w14:textId="77777777" w:rsidR="00F221A6" w:rsidRDefault="00F221A6" w:rsidP="00F221A6">
      <w:pPr>
        <w:pStyle w:val="paragraph"/>
        <w:numPr>
          <w:ilvl w:val="0"/>
          <w:numId w:val="22"/>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These courses included:</w:t>
      </w:r>
      <w:r>
        <w:rPr>
          <w:rStyle w:val="eop"/>
          <w:rFonts w:ascii="Calibri" w:hAnsi="Calibri" w:cs="Segoe UI"/>
          <w:sz w:val="22"/>
          <w:szCs w:val="22"/>
        </w:rPr>
        <w:t> </w:t>
      </w:r>
    </w:p>
    <w:p w14:paraId="48037481" w14:textId="77777777" w:rsidR="00F221A6" w:rsidRDefault="00F221A6" w:rsidP="00F221A6">
      <w:pPr>
        <w:pStyle w:val="paragraph"/>
        <w:numPr>
          <w:ilvl w:val="0"/>
          <w:numId w:val="23"/>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EURO1004</w:t>
      </w:r>
      <w:r>
        <w:rPr>
          <w:rStyle w:val="eop"/>
          <w:rFonts w:ascii="Calibri" w:hAnsi="Calibri" w:cs="Segoe UI"/>
          <w:sz w:val="22"/>
          <w:szCs w:val="22"/>
        </w:rPr>
        <w:t> </w:t>
      </w:r>
    </w:p>
    <w:p w14:paraId="47995A7F" w14:textId="77777777" w:rsidR="00F221A6" w:rsidRDefault="00F221A6" w:rsidP="00F221A6">
      <w:pPr>
        <w:pStyle w:val="paragraph"/>
        <w:numPr>
          <w:ilvl w:val="0"/>
          <w:numId w:val="23"/>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LING2019</w:t>
      </w:r>
      <w:r>
        <w:rPr>
          <w:rStyle w:val="eop"/>
          <w:rFonts w:ascii="Calibri" w:hAnsi="Calibri" w:cs="Segoe UI"/>
          <w:sz w:val="22"/>
          <w:szCs w:val="22"/>
        </w:rPr>
        <w:t> </w:t>
      </w:r>
    </w:p>
    <w:p w14:paraId="6131879C" w14:textId="77777777" w:rsidR="00F221A6" w:rsidRDefault="00F221A6" w:rsidP="00F221A6">
      <w:pPr>
        <w:pStyle w:val="paragraph"/>
        <w:numPr>
          <w:ilvl w:val="0"/>
          <w:numId w:val="23"/>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MEAS2002</w:t>
      </w:r>
      <w:r>
        <w:rPr>
          <w:rStyle w:val="eop"/>
          <w:rFonts w:ascii="Calibri" w:hAnsi="Calibri" w:cs="Segoe UI"/>
          <w:sz w:val="22"/>
          <w:szCs w:val="22"/>
        </w:rPr>
        <w:t> </w:t>
      </w:r>
    </w:p>
    <w:p w14:paraId="442C64D5" w14:textId="77777777" w:rsidR="00F221A6" w:rsidRDefault="00F221A6" w:rsidP="00F221A6">
      <w:pPr>
        <w:pStyle w:val="paragraph"/>
        <w:numPr>
          <w:ilvl w:val="0"/>
          <w:numId w:val="23"/>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SOCY4009</w:t>
      </w:r>
      <w:r>
        <w:rPr>
          <w:rStyle w:val="eop"/>
          <w:rFonts w:ascii="Calibri" w:hAnsi="Calibri" w:cs="Segoe UI"/>
          <w:sz w:val="22"/>
          <w:szCs w:val="22"/>
        </w:rPr>
        <w:t> </w:t>
      </w:r>
    </w:p>
    <w:p w14:paraId="76250E33" w14:textId="77777777" w:rsidR="00F221A6" w:rsidRDefault="00F221A6" w:rsidP="00F221A6">
      <w:pPr>
        <w:pStyle w:val="paragraph"/>
        <w:numPr>
          <w:ilvl w:val="0"/>
          <w:numId w:val="24"/>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SOCY4010</w:t>
      </w:r>
      <w:r>
        <w:rPr>
          <w:rStyle w:val="eop"/>
          <w:rFonts w:ascii="Calibri" w:hAnsi="Calibri" w:cs="Segoe UI"/>
          <w:sz w:val="22"/>
          <w:szCs w:val="22"/>
        </w:rPr>
        <w:t> </w:t>
      </w:r>
    </w:p>
    <w:p w14:paraId="069EBE08" w14:textId="77777777" w:rsidR="00F221A6" w:rsidRDefault="00F221A6" w:rsidP="00F221A6">
      <w:pPr>
        <w:pStyle w:val="paragraph"/>
        <w:numPr>
          <w:ilvl w:val="0"/>
          <w:numId w:val="24"/>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lastRenderedPageBreak/>
        <w:t>ARTH2097</w:t>
      </w:r>
      <w:r>
        <w:rPr>
          <w:rStyle w:val="eop"/>
          <w:rFonts w:ascii="Calibri" w:hAnsi="Calibri" w:cs="Segoe UI"/>
          <w:sz w:val="22"/>
          <w:szCs w:val="22"/>
        </w:rPr>
        <w:t> </w:t>
      </w:r>
    </w:p>
    <w:p w14:paraId="12ECE3FE" w14:textId="77777777" w:rsidR="00F221A6" w:rsidRDefault="00F221A6" w:rsidP="00F221A6">
      <w:pPr>
        <w:pStyle w:val="paragraph"/>
        <w:numPr>
          <w:ilvl w:val="0"/>
          <w:numId w:val="24"/>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LING2060</w:t>
      </w:r>
      <w:r>
        <w:rPr>
          <w:rStyle w:val="eop"/>
          <w:rFonts w:ascii="Calibri" w:hAnsi="Calibri" w:cs="Segoe UI"/>
          <w:sz w:val="22"/>
          <w:szCs w:val="22"/>
        </w:rPr>
        <w:t> </w:t>
      </w:r>
    </w:p>
    <w:p w14:paraId="24F34BC3" w14:textId="77777777" w:rsidR="00F221A6" w:rsidRDefault="00F221A6" w:rsidP="00F221A6">
      <w:pPr>
        <w:pStyle w:val="paragraph"/>
        <w:numPr>
          <w:ilvl w:val="0"/>
          <w:numId w:val="24"/>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ARTH1006</w:t>
      </w:r>
      <w:r>
        <w:rPr>
          <w:rStyle w:val="eop"/>
          <w:rFonts w:ascii="Calibri" w:hAnsi="Calibri" w:cs="Segoe UI"/>
          <w:sz w:val="22"/>
          <w:szCs w:val="22"/>
        </w:rPr>
        <w:t> </w:t>
      </w:r>
    </w:p>
    <w:p w14:paraId="24AE2C11" w14:textId="77777777" w:rsidR="00F221A6" w:rsidRDefault="00F221A6" w:rsidP="00F221A6">
      <w:pPr>
        <w:pStyle w:val="paragraph"/>
        <w:numPr>
          <w:ilvl w:val="0"/>
          <w:numId w:val="24"/>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LING2020</w:t>
      </w:r>
      <w:r>
        <w:rPr>
          <w:rStyle w:val="eop"/>
          <w:rFonts w:ascii="Calibri" w:hAnsi="Calibri" w:cs="Segoe UI"/>
          <w:sz w:val="22"/>
          <w:szCs w:val="22"/>
        </w:rPr>
        <w:t> </w:t>
      </w:r>
    </w:p>
    <w:p w14:paraId="48DD52CE" w14:textId="77777777" w:rsidR="00F221A6" w:rsidRDefault="00F221A6" w:rsidP="00F221A6">
      <w:pPr>
        <w:pStyle w:val="paragraph"/>
        <w:numPr>
          <w:ilvl w:val="0"/>
          <w:numId w:val="25"/>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GERM2105</w:t>
      </w:r>
      <w:r>
        <w:rPr>
          <w:rStyle w:val="eop"/>
          <w:rFonts w:ascii="Calibri" w:hAnsi="Calibri" w:cs="Segoe UI"/>
          <w:sz w:val="22"/>
          <w:szCs w:val="22"/>
        </w:rPr>
        <w:t> </w:t>
      </w:r>
    </w:p>
    <w:p w14:paraId="6DBE7F60" w14:textId="77777777" w:rsidR="00F221A6" w:rsidRDefault="00F221A6" w:rsidP="00F221A6">
      <w:pPr>
        <w:pStyle w:val="paragraph"/>
        <w:numPr>
          <w:ilvl w:val="0"/>
          <w:numId w:val="25"/>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FREN1003</w:t>
      </w:r>
      <w:r>
        <w:rPr>
          <w:rStyle w:val="eop"/>
          <w:rFonts w:ascii="Calibri" w:hAnsi="Calibri" w:cs="Segoe UI"/>
          <w:sz w:val="22"/>
          <w:szCs w:val="22"/>
        </w:rPr>
        <w:t> </w:t>
      </w:r>
    </w:p>
    <w:p w14:paraId="40297E36" w14:textId="77777777" w:rsidR="00F221A6" w:rsidRDefault="00F221A6" w:rsidP="00F221A6">
      <w:pPr>
        <w:pStyle w:val="paragraph"/>
        <w:numPr>
          <w:ilvl w:val="0"/>
          <w:numId w:val="25"/>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INTR2047</w:t>
      </w:r>
      <w:r>
        <w:rPr>
          <w:rStyle w:val="eop"/>
          <w:rFonts w:ascii="Calibri" w:hAnsi="Calibri" w:cs="Segoe UI"/>
          <w:sz w:val="22"/>
          <w:szCs w:val="22"/>
        </w:rPr>
        <w:t> </w:t>
      </w:r>
    </w:p>
    <w:p w14:paraId="12DBACAB" w14:textId="77777777" w:rsidR="00F221A6" w:rsidRDefault="00F221A6" w:rsidP="00F221A6">
      <w:pPr>
        <w:pStyle w:val="paragraph"/>
        <w:numPr>
          <w:ilvl w:val="0"/>
          <w:numId w:val="25"/>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POLS1005</w:t>
      </w:r>
      <w:r>
        <w:rPr>
          <w:rStyle w:val="eop"/>
          <w:rFonts w:ascii="Calibri" w:hAnsi="Calibri" w:cs="Segoe UI"/>
          <w:sz w:val="22"/>
          <w:szCs w:val="22"/>
        </w:rPr>
        <w:t> </w:t>
      </w:r>
    </w:p>
    <w:p w14:paraId="107BE7CD" w14:textId="77777777" w:rsidR="00F221A6" w:rsidRDefault="00F221A6" w:rsidP="00F221A6">
      <w:pPr>
        <w:pStyle w:val="paragraph"/>
        <w:numPr>
          <w:ilvl w:val="0"/>
          <w:numId w:val="25"/>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POLS3001</w:t>
      </w:r>
      <w:r>
        <w:rPr>
          <w:rStyle w:val="eop"/>
          <w:rFonts w:ascii="Calibri" w:hAnsi="Calibri" w:cs="Segoe UI"/>
          <w:sz w:val="22"/>
          <w:szCs w:val="22"/>
        </w:rPr>
        <w:t> </w:t>
      </w:r>
    </w:p>
    <w:p w14:paraId="7C78687A" w14:textId="77777777" w:rsidR="00F221A6" w:rsidRDefault="00F221A6" w:rsidP="00F221A6">
      <w:pPr>
        <w:pStyle w:val="paragraph"/>
        <w:numPr>
          <w:ilvl w:val="0"/>
          <w:numId w:val="26"/>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Were also happy to help Madhu in raising some of these courses with the ADE </w:t>
      </w:r>
      <w:r>
        <w:rPr>
          <w:rStyle w:val="eop"/>
          <w:rFonts w:ascii="Calibri" w:hAnsi="Calibri" w:cs="Segoe UI"/>
          <w:sz w:val="22"/>
          <w:szCs w:val="22"/>
        </w:rPr>
        <w:t> </w:t>
      </w:r>
    </w:p>
    <w:p w14:paraId="324D1BB0" w14:textId="77777777" w:rsidR="00F221A6" w:rsidRDefault="00F221A6" w:rsidP="00F221A6">
      <w:pPr>
        <w:pStyle w:val="paragraph"/>
        <w:numPr>
          <w:ilvl w:val="0"/>
          <w:numId w:val="26"/>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Most of these courses have been hopefully resolved</w:t>
      </w:r>
      <w:r>
        <w:rPr>
          <w:rStyle w:val="eop"/>
          <w:rFonts w:ascii="Calibri" w:hAnsi="Calibri" w:cs="Segoe UI"/>
          <w:sz w:val="22"/>
          <w:szCs w:val="22"/>
        </w:rPr>
        <w:t> </w:t>
      </w:r>
    </w:p>
    <w:p w14:paraId="532C0315" w14:textId="77777777" w:rsidR="00F221A6" w:rsidRDefault="00F221A6" w:rsidP="00F221A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5A7F15CB" w14:textId="77777777" w:rsidR="00F221A6" w:rsidRDefault="00F221A6" w:rsidP="00F221A6">
      <w:pPr>
        <w:pStyle w:val="paragraph"/>
        <w:numPr>
          <w:ilvl w:val="0"/>
          <w:numId w:val="27"/>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b/>
          <w:bCs/>
          <w:color w:val="00B0F0"/>
          <w:sz w:val="22"/>
          <w:szCs w:val="22"/>
          <w:lang w:val="en-AU"/>
        </w:rPr>
        <w:t>Consultation Hours</w:t>
      </w:r>
      <w:r>
        <w:rPr>
          <w:rStyle w:val="eop"/>
          <w:rFonts w:ascii="Calibri" w:hAnsi="Calibri" w:cs="Segoe UI"/>
          <w:sz w:val="22"/>
          <w:szCs w:val="22"/>
        </w:rPr>
        <w:t> </w:t>
      </w:r>
    </w:p>
    <w:p w14:paraId="5873EC6E" w14:textId="77777777" w:rsidR="00F221A6" w:rsidRDefault="00F221A6" w:rsidP="00F221A6">
      <w:pPr>
        <w:pStyle w:val="paragraph"/>
        <w:numPr>
          <w:ilvl w:val="0"/>
          <w:numId w:val="28"/>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Started our first in-person on-campus consultation hour in Week 4 11am 17</w:t>
      </w:r>
      <w:r>
        <w:rPr>
          <w:rStyle w:val="normaltextrun"/>
          <w:rFonts w:ascii="Calibri" w:hAnsi="Calibri" w:cs="Segoe UI"/>
          <w:sz w:val="17"/>
          <w:szCs w:val="17"/>
          <w:vertAlign w:val="superscript"/>
          <w:lang w:val="en-AU"/>
        </w:rPr>
        <w:t>th</w:t>
      </w:r>
      <w:r>
        <w:rPr>
          <w:rStyle w:val="normaltextrun"/>
          <w:rFonts w:ascii="Calibri" w:hAnsi="Calibri" w:cs="Segoe UI"/>
          <w:sz w:val="22"/>
          <w:szCs w:val="22"/>
          <w:lang w:val="en-AU"/>
        </w:rPr>
        <w:t> March at BKSS</w:t>
      </w:r>
      <w:r>
        <w:rPr>
          <w:rStyle w:val="eop"/>
          <w:rFonts w:ascii="Calibri" w:hAnsi="Calibri" w:cs="Segoe UI"/>
          <w:sz w:val="22"/>
          <w:szCs w:val="22"/>
        </w:rPr>
        <w:t> </w:t>
      </w:r>
    </w:p>
    <w:p w14:paraId="72421013" w14:textId="77777777" w:rsidR="00F221A6" w:rsidRDefault="00F221A6" w:rsidP="00F221A6">
      <w:pPr>
        <w:pStyle w:val="paragraph"/>
        <w:numPr>
          <w:ilvl w:val="0"/>
          <w:numId w:val="29"/>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Trying to make it accessible for all CASS students</w:t>
      </w:r>
      <w:r>
        <w:rPr>
          <w:rStyle w:val="eop"/>
          <w:rFonts w:ascii="Calibri" w:hAnsi="Calibri" w:cs="Segoe UI"/>
          <w:sz w:val="22"/>
          <w:szCs w:val="22"/>
        </w:rPr>
        <w:t> </w:t>
      </w:r>
    </w:p>
    <w:p w14:paraId="6B6F9A1E" w14:textId="77777777" w:rsidR="00F221A6" w:rsidRDefault="00F221A6" w:rsidP="00F221A6">
      <w:pPr>
        <w:pStyle w:val="paragraph"/>
        <w:numPr>
          <w:ilvl w:val="0"/>
          <w:numId w:val="30"/>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Very limited turnout</w:t>
      </w:r>
      <w:r>
        <w:rPr>
          <w:rStyle w:val="eop"/>
          <w:rFonts w:ascii="Calibri" w:hAnsi="Calibri" w:cs="Segoe UI"/>
          <w:sz w:val="22"/>
          <w:szCs w:val="22"/>
        </w:rPr>
        <w:t> </w:t>
      </w:r>
    </w:p>
    <w:p w14:paraId="33785C6C" w14:textId="77777777" w:rsidR="00F221A6" w:rsidRDefault="00F221A6" w:rsidP="00F221A6">
      <w:pPr>
        <w:pStyle w:val="paragraph"/>
        <w:numPr>
          <w:ilvl w:val="0"/>
          <w:numId w:val="31"/>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Expected given the implementation of online learning and less students on campus</w:t>
      </w:r>
      <w:r>
        <w:rPr>
          <w:rStyle w:val="eop"/>
          <w:rFonts w:ascii="Calibri" w:hAnsi="Calibri" w:cs="Segoe UI"/>
          <w:sz w:val="22"/>
          <w:szCs w:val="22"/>
        </w:rPr>
        <w:t> </w:t>
      </w:r>
    </w:p>
    <w:p w14:paraId="2B7E67E3" w14:textId="77777777" w:rsidR="00F221A6" w:rsidRDefault="00F221A6" w:rsidP="00F221A6">
      <w:pPr>
        <w:pStyle w:val="paragraph"/>
        <w:numPr>
          <w:ilvl w:val="0"/>
          <w:numId w:val="32"/>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No longer able to do on-campus consultation sessions</w:t>
      </w:r>
      <w:r>
        <w:rPr>
          <w:rStyle w:val="eop"/>
          <w:rFonts w:ascii="Calibri" w:hAnsi="Calibri" w:cs="Segoe UI"/>
          <w:sz w:val="22"/>
          <w:szCs w:val="22"/>
        </w:rPr>
        <w:t> </w:t>
      </w:r>
    </w:p>
    <w:p w14:paraId="2B644256" w14:textId="77777777" w:rsidR="00F221A6" w:rsidRDefault="00F221A6" w:rsidP="00F221A6">
      <w:pPr>
        <w:pStyle w:val="paragraph"/>
        <w:numPr>
          <w:ilvl w:val="0"/>
          <w:numId w:val="32"/>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Over the mid-semester break will investigate options to host a consultation hour over zoom so students can still talk to us</w:t>
      </w:r>
      <w:r>
        <w:rPr>
          <w:rStyle w:val="eop"/>
          <w:rFonts w:ascii="Calibri" w:hAnsi="Calibri" w:cs="Segoe UI"/>
          <w:sz w:val="22"/>
          <w:szCs w:val="22"/>
        </w:rPr>
        <w:t> </w:t>
      </w:r>
    </w:p>
    <w:p w14:paraId="4051B309" w14:textId="77777777" w:rsidR="00F221A6" w:rsidRDefault="00F221A6" w:rsidP="00F221A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194E3949" w14:textId="77777777" w:rsidR="00F221A6" w:rsidRDefault="00F221A6" w:rsidP="00F221A6">
      <w:pPr>
        <w:pStyle w:val="paragraph"/>
        <w:numPr>
          <w:ilvl w:val="0"/>
          <w:numId w:val="33"/>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b/>
          <w:bCs/>
          <w:color w:val="00B0F0"/>
          <w:sz w:val="22"/>
          <w:szCs w:val="22"/>
          <w:lang w:val="en-AU"/>
        </w:rPr>
        <w:t>Education workshops</w:t>
      </w:r>
      <w:r>
        <w:rPr>
          <w:rStyle w:val="eop"/>
          <w:rFonts w:ascii="Calibri" w:hAnsi="Calibri" w:cs="Segoe UI"/>
          <w:sz w:val="22"/>
          <w:szCs w:val="22"/>
        </w:rPr>
        <w:t> </w:t>
      </w:r>
    </w:p>
    <w:p w14:paraId="68F87744" w14:textId="77777777" w:rsidR="00F221A6" w:rsidRDefault="00F221A6" w:rsidP="00F221A6">
      <w:pPr>
        <w:pStyle w:val="paragraph"/>
        <w:numPr>
          <w:ilvl w:val="0"/>
          <w:numId w:val="34"/>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Samuel was planning on running a series of education workshops for CASS students in conjunction with SASS and its Vice-President of Education Varshini Viswanath</w:t>
      </w:r>
      <w:r>
        <w:rPr>
          <w:rStyle w:val="eop"/>
          <w:rFonts w:ascii="Calibri" w:hAnsi="Calibri" w:cs="Segoe UI"/>
          <w:sz w:val="22"/>
          <w:szCs w:val="22"/>
        </w:rPr>
        <w:t> </w:t>
      </w:r>
    </w:p>
    <w:p w14:paraId="1F044C10" w14:textId="77777777" w:rsidR="00F221A6" w:rsidRDefault="00F221A6" w:rsidP="00F221A6">
      <w:pPr>
        <w:pStyle w:val="paragraph"/>
        <w:numPr>
          <w:ilvl w:val="0"/>
          <w:numId w:val="35"/>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Aim was to provide students more resources to better equip them for university studies usually from the teachings of high-performing peers</w:t>
      </w:r>
      <w:r>
        <w:rPr>
          <w:rStyle w:val="eop"/>
          <w:rFonts w:ascii="Calibri" w:hAnsi="Calibri" w:cs="Segoe UI"/>
          <w:sz w:val="22"/>
          <w:szCs w:val="22"/>
        </w:rPr>
        <w:t> </w:t>
      </w:r>
    </w:p>
    <w:p w14:paraId="02E6CBEC" w14:textId="77777777" w:rsidR="00F221A6" w:rsidRDefault="00F221A6" w:rsidP="00F221A6">
      <w:pPr>
        <w:pStyle w:val="paragraph"/>
        <w:numPr>
          <w:ilvl w:val="0"/>
          <w:numId w:val="36"/>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Was going to run workshop on referencing and public speaking 6pm Tuesday 24</w:t>
      </w:r>
      <w:r>
        <w:rPr>
          <w:rStyle w:val="normaltextrun"/>
          <w:rFonts w:ascii="Calibri" w:hAnsi="Calibri" w:cs="Segoe UI"/>
          <w:sz w:val="17"/>
          <w:szCs w:val="17"/>
          <w:vertAlign w:val="superscript"/>
          <w:lang w:val="en-AU"/>
        </w:rPr>
        <w:t>th</w:t>
      </w:r>
      <w:r>
        <w:rPr>
          <w:rStyle w:val="normaltextrun"/>
          <w:rFonts w:ascii="Calibri" w:hAnsi="Calibri" w:cs="Segoe UI"/>
          <w:sz w:val="22"/>
          <w:szCs w:val="22"/>
          <w:lang w:val="en-AU"/>
        </w:rPr>
        <w:t> March</w:t>
      </w:r>
      <w:r>
        <w:rPr>
          <w:rStyle w:val="eop"/>
          <w:rFonts w:ascii="Calibri" w:hAnsi="Calibri" w:cs="Segoe UI"/>
          <w:sz w:val="22"/>
          <w:szCs w:val="22"/>
        </w:rPr>
        <w:t> </w:t>
      </w:r>
    </w:p>
    <w:p w14:paraId="6B29C27F" w14:textId="77777777" w:rsidR="00F221A6" w:rsidRDefault="00F221A6" w:rsidP="00F221A6">
      <w:pPr>
        <w:pStyle w:val="paragraph"/>
        <w:numPr>
          <w:ilvl w:val="0"/>
          <w:numId w:val="37"/>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Referencing component would have been presented by President of Classics Society Heather Collins</w:t>
      </w:r>
      <w:r>
        <w:rPr>
          <w:rStyle w:val="eop"/>
          <w:rFonts w:ascii="Calibri" w:hAnsi="Calibri" w:cs="Segoe UI"/>
          <w:sz w:val="22"/>
          <w:szCs w:val="22"/>
        </w:rPr>
        <w:t> </w:t>
      </w:r>
    </w:p>
    <w:p w14:paraId="3C1770F5" w14:textId="77777777" w:rsidR="00F221A6" w:rsidRDefault="00F221A6" w:rsidP="00F221A6">
      <w:pPr>
        <w:pStyle w:val="paragraph"/>
        <w:numPr>
          <w:ilvl w:val="0"/>
          <w:numId w:val="37"/>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Public speaking component would have been presented by President of International Relations Society Jessica Honan</w:t>
      </w:r>
      <w:r>
        <w:rPr>
          <w:rStyle w:val="eop"/>
          <w:rFonts w:ascii="Calibri" w:hAnsi="Calibri" w:cs="Segoe UI"/>
          <w:sz w:val="22"/>
          <w:szCs w:val="22"/>
        </w:rPr>
        <w:t> </w:t>
      </w:r>
    </w:p>
    <w:p w14:paraId="6A554A48" w14:textId="77777777" w:rsidR="00F221A6" w:rsidRDefault="00F221A6" w:rsidP="00F221A6">
      <w:pPr>
        <w:pStyle w:val="paragraph"/>
        <w:numPr>
          <w:ilvl w:val="0"/>
          <w:numId w:val="37"/>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Provide unique student perspective about how to succeed in these facets of university</w:t>
      </w:r>
      <w:r>
        <w:rPr>
          <w:rStyle w:val="eop"/>
          <w:rFonts w:ascii="Calibri" w:hAnsi="Calibri" w:cs="Segoe UI"/>
          <w:sz w:val="22"/>
          <w:szCs w:val="22"/>
        </w:rPr>
        <w:t> </w:t>
      </w:r>
    </w:p>
    <w:p w14:paraId="650F9FD8" w14:textId="77777777" w:rsidR="00F221A6" w:rsidRDefault="00F221A6" w:rsidP="00F221A6">
      <w:pPr>
        <w:pStyle w:val="paragraph"/>
        <w:numPr>
          <w:ilvl w:val="0"/>
          <w:numId w:val="37"/>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Engaging with many student societies as well</w:t>
      </w:r>
      <w:r>
        <w:rPr>
          <w:rStyle w:val="eop"/>
          <w:rFonts w:ascii="Calibri" w:hAnsi="Calibri" w:cs="Segoe UI"/>
          <w:sz w:val="22"/>
          <w:szCs w:val="22"/>
        </w:rPr>
        <w:t> </w:t>
      </w:r>
    </w:p>
    <w:p w14:paraId="23740CB1" w14:textId="77777777" w:rsidR="00F221A6" w:rsidRDefault="00F221A6" w:rsidP="00F221A6">
      <w:pPr>
        <w:pStyle w:val="paragraph"/>
        <w:numPr>
          <w:ilvl w:val="0"/>
          <w:numId w:val="38"/>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Also was planning to run on-campus event with ANU Careers about how to improve resume, cover letter and job interview techniques</w:t>
      </w:r>
      <w:r>
        <w:rPr>
          <w:rStyle w:val="eop"/>
          <w:rFonts w:ascii="Calibri" w:hAnsi="Calibri" w:cs="Segoe UI"/>
          <w:sz w:val="22"/>
          <w:szCs w:val="22"/>
        </w:rPr>
        <w:t> </w:t>
      </w:r>
    </w:p>
    <w:p w14:paraId="3617B95E" w14:textId="77777777" w:rsidR="00F221A6" w:rsidRDefault="00F221A6" w:rsidP="00F221A6">
      <w:pPr>
        <w:pStyle w:val="paragraph"/>
        <w:numPr>
          <w:ilvl w:val="0"/>
          <w:numId w:val="39"/>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Also looking at running these workshops on zoom </w:t>
      </w:r>
      <w:r>
        <w:rPr>
          <w:rStyle w:val="eop"/>
          <w:rFonts w:ascii="Calibri" w:hAnsi="Calibri" w:cs="Segoe UI"/>
          <w:sz w:val="22"/>
          <w:szCs w:val="22"/>
        </w:rPr>
        <w:t> </w:t>
      </w:r>
    </w:p>
    <w:p w14:paraId="472F2789" w14:textId="77777777" w:rsidR="00F221A6" w:rsidRDefault="00F221A6" w:rsidP="00F221A6">
      <w:pPr>
        <w:pStyle w:val="paragraph"/>
        <w:numPr>
          <w:ilvl w:val="0"/>
          <w:numId w:val="40"/>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Will investigate it in the mid-semester break</w:t>
      </w:r>
      <w:r>
        <w:rPr>
          <w:rStyle w:val="eop"/>
          <w:rFonts w:ascii="Calibri" w:hAnsi="Calibri" w:cs="Segoe UI"/>
          <w:sz w:val="22"/>
          <w:szCs w:val="22"/>
        </w:rPr>
        <w:t> </w:t>
      </w:r>
    </w:p>
    <w:p w14:paraId="770C8B2F" w14:textId="77777777" w:rsidR="00F221A6" w:rsidRDefault="00F221A6" w:rsidP="00F221A6">
      <w:pPr>
        <w:pStyle w:val="paragraph"/>
        <w:numPr>
          <w:ilvl w:val="0"/>
          <w:numId w:val="40"/>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Hopefully workshops will run sometime during Term 2 via zoom</w:t>
      </w:r>
      <w:r>
        <w:rPr>
          <w:rStyle w:val="eop"/>
          <w:rFonts w:ascii="Calibri" w:hAnsi="Calibri" w:cs="Segoe UI"/>
          <w:sz w:val="22"/>
          <w:szCs w:val="22"/>
        </w:rPr>
        <w:t> </w:t>
      </w:r>
    </w:p>
    <w:p w14:paraId="374470CD" w14:textId="77777777" w:rsidR="00F221A6" w:rsidRDefault="00F221A6" w:rsidP="00F221A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57A84382" w14:textId="77777777" w:rsidR="00F221A6" w:rsidRDefault="00F221A6" w:rsidP="00F221A6">
      <w:pPr>
        <w:pStyle w:val="paragraph"/>
        <w:numPr>
          <w:ilvl w:val="0"/>
          <w:numId w:val="41"/>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b/>
          <w:bCs/>
          <w:color w:val="00B0F0"/>
          <w:sz w:val="22"/>
          <w:szCs w:val="22"/>
          <w:lang w:val="en-AU"/>
        </w:rPr>
        <w:t>Miscellaneous</w:t>
      </w:r>
      <w:r>
        <w:rPr>
          <w:rStyle w:val="eop"/>
          <w:rFonts w:ascii="Calibri" w:hAnsi="Calibri" w:cs="Segoe UI"/>
          <w:sz w:val="22"/>
          <w:szCs w:val="22"/>
        </w:rPr>
        <w:t> </w:t>
      </w:r>
    </w:p>
    <w:p w14:paraId="6D32C6AA" w14:textId="77777777" w:rsidR="00F221A6" w:rsidRDefault="00F221A6" w:rsidP="00F221A6">
      <w:pPr>
        <w:pStyle w:val="paragraph"/>
        <w:numPr>
          <w:ilvl w:val="0"/>
          <w:numId w:val="42"/>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In mid-semester we will looking to be in closer contact with Geoff Hinchcliffe (ADE of Education of CASS) and other CASS Executive members to:</w:t>
      </w:r>
      <w:r>
        <w:rPr>
          <w:rStyle w:val="eop"/>
          <w:rFonts w:ascii="Calibri" w:hAnsi="Calibri" w:cs="Segoe UI"/>
          <w:sz w:val="22"/>
          <w:szCs w:val="22"/>
        </w:rPr>
        <w:t> </w:t>
      </w:r>
    </w:p>
    <w:p w14:paraId="4FFC4BF0" w14:textId="77777777" w:rsidR="00F221A6" w:rsidRDefault="00F221A6" w:rsidP="00F221A6">
      <w:pPr>
        <w:pStyle w:val="paragraph"/>
        <w:numPr>
          <w:ilvl w:val="0"/>
          <w:numId w:val="43"/>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Remain up to date about CASS issues so we can provide correct info to CASS students</w:t>
      </w:r>
      <w:r>
        <w:rPr>
          <w:rStyle w:val="eop"/>
          <w:rFonts w:ascii="Calibri" w:hAnsi="Calibri" w:cs="Segoe UI"/>
          <w:sz w:val="22"/>
          <w:szCs w:val="22"/>
        </w:rPr>
        <w:t> </w:t>
      </w:r>
    </w:p>
    <w:p w14:paraId="1CFA0A7C" w14:textId="77777777" w:rsidR="00F221A6" w:rsidRDefault="00F221A6" w:rsidP="00F221A6">
      <w:pPr>
        <w:pStyle w:val="paragraph"/>
        <w:numPr>
          <w:ilvl w:val="0"/>
          <w:numId w:val="43"/>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Help them advertise information relevant to CASS students</w:t>
      </w:r>
      <w:r>
        <w:rPr>
          <w:rStyle w:val="eop"/>
          <w:rFonts w:ascii="Calibri" w:hAnsi="Calibri" w:cs="Segoe UI"/>
          <w:sz w:val="22"/>
          <w:szCs w:val="22"/>
        </w:rPr>
        <w:t> </w:t>
      </w:r>
    </w:p>
    <w:p w14:paraId="3F70F7C9" w14:textId="77777777" w:rsidR="00F221A6" w:rsidRDefault="00F221A6" w:rsidP="00F221A6">
      <w:pPr>
        <w:pStyle w:val="paragraph"/>
        <w:numPr>
          <w:ilvl w:val="0"/>
          <w:numId w:val="43"/>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lang w:val="en-AU"/>
        </w:rPr>
        <w:t>Provide other support where necessary </w:t>
      </w:r>
      <w:r>
        <w:rPr>
          <w:rStyle w:val="eop"/>
          <w:rFonts w:ascii="Calibri" w:hAnsi="Calibri" w:cs="Segoe UI"/>
          <w:sz w:val="22"/>
          <w:szCs w:val="22"/>
        </w:rPr>
        <w:t> </w:t>
      </w:r>
    </w:p>
    <w:p w14:paraId="6BDEB175" w14:textId="77777777" w:rsidR="00F221A6" w:rsidRDefault="00F221A6" w:rsidP="00F221A6">
      <w:pPr>
        <w:pStyle w:val="paragraph"/>
        <w:numPr>
          <w:ilvl w:val="0"/>
          <w:numId w:val="44"/>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Samuel attended first Timetabling Project Steering Committee Meeting on 25</w:t>
      </w:r>
      <w:r>
        <w:rPr>
          <w:rStyle w:val="normaltextrun"/>
          <w:rFonts w:ascii="Calibri" w:hAnsi="Calibri" w:cs="Segoe UI"/>
          <w:sz w:val="17"/>
          <w:szCs w:val="17"/>
          <w:vertAlign w:val="superscript"/>
          <w:lang w:val="en-AU"/>
        </w:rPr>
        <w:t>th</w:t>
      </w:r>
      <w:r>
        <w:rPr>
          <w:rStyle w:val="normaltextrun"/>
          <w:rFonts w:ascii="Calibri" w:hAnsi="Calibri" w:cs="Segoe UI"/>
          <w:sz w:val="22"/>
          <w:szCs w:val="22"/>
          <w:lang w:val="en-AU"/>
        </w:rPr>
        <w:t> March via zoom</w:t>
      </w:r>
      <w:r>
        <w:rPr>
          <w:rStyle w:val="eop"/>
          <w:rFonts w:ascii="Calibri" w:hAnsi="Calibri" w:cs="Segoe UI"/>
          <w:sz w:val="22"/>
          <w:szCs w:val="22"/>
        </w:rPr>
        <w:t> </w:t>
      </w:r>
    </w:p>
    <w:p w14:paraId="594AD4BB" w14:textId="77777777" w:rsidR="00F221A6" w:rsidRDefault="00F221A6" w:rsidP="00F221A6">
      <w:pPr>
        <w:pStyle w:val="paragraph"/>
        <w:numPr>
          <w:ilvl w:val="0"/>
          <w:numId w:val="45"/>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t>James attended the initial Governance Working Group Committee Meeting on 17</w:t>
      </w:r>
      <w:r>
        <w:rPr>
          <w:rStyle w:val="normaltextrun"/>
          <w:rFonts w:ascii="Calibri" w:hAnsi="Calibri" w:cs="Segoe UI"/>
          <w:sz w:val="17"/>
          <w:szCs w:val="17"/>
          <w:vertAlign w:val="superscript"/>
          <w:lang w:val="en-AU"/>
        </w:rPr>
        <w:t>th</w:t>
      </w:r>
      <w:r>
        <w:rPr>
          <w:rStyle w:val="normaltextrun"/>
          <w:rFonts w:ascii="Calibri" w:hAnsi="Calibri" w:cs="Segoe UI"/>
          <w:sz w:val="22"/>
          <w:szCs w:val="22"/>
          <w:lang w:val="en-AU"/>
        </w:rPr>
        <w:t> March via zoom. </w:t>
      </w:r>
      <w:r>
        <w:rPr>
          <w:rStyle w:val="eop"/>
          <w:rFonts w:ascii="Calibri" w:hAnsi="Calibri" w:cs="Segoe UI"/>
          <w:sz w:val="22"/>
          <w:szCs w:val="22"/>
        </w:rPr>
        <w:t> </w:t>
      </w:r>
    </w:p>
    <w:p w14:paraId="26CFF442" w14:textId="77777777" w:rsidR="00F221A6" w:rsidRDefault="00F221A6" w:rsidP="00F221A6">
      <w:pPr>
        <w:pStyle w:val="paragraph"/>
        <w:numPr>
          <w:ilvl w:val="0"/>
          <w:numId w:val="45"/>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lang w:val="en-AU"/>
        </w:rPr>
        <w:lastRenderedPageBreak/>
        <w:t>While we appreciate the work Student Media does to uphold integrity within ANUSA and hold all office bearers accountable for their work, we wish to make it clear that our role within ANUSA are advocacy and academic support based and questions directed at us should reflect this. </w:t>
      </w:r>
      <w:r>
        <w:rPr>
          <w:rStyle w:val="normaltextrun"/>
          <w:rFonts w:ascii="Calibri" w:hAnsi="Calibri" w:cs="Segoe UI"/>
          <w:b/>
          <w:bCs/>
          <w:sz w:val="22"/>
          <w:szCs w:val="22"/>
          <w:lang w:val="en-AU"/>
        </w:rPr>
        <w:t>We do not engage in the official running of the College</w:t>
      </w:r>
      <w:r>
        <w:rPr>
          <w:rStyle w:val="normaltextrun"/>
          <w:rFonts w:ascii="Calibri" w:hAnsi="Calibri" w:cs="Segoe UI"/>
          <w:sz w:val="22"/>
          <w:szCs w:val="22"/>
          <w:lang w:val="en-AU"/>
        </w:rPr>
        <w:t> and are not involved in the day to day function of course programmes and College policy. While we always endeavour to stay in the loop on policy changes and developments, especially during this difficult point in time, </w:t>
      </w:r>
      <w:r>
        <w:rPr>
          <w:rStyle w:val="normaltextrun"/>
          <w:rFonts w:ascii="Calibri" w:hAnsi="Calibri" w:cs="Segoe UI"/>
          <w:b/>
          <w:bCs/>
          <w:sz w:val="22"/>
          <w:szCs w:val="22"/>
          <w:lang w:val="en-AU"/>
        </w:rPr>
        <w:t>we would appreciate if student media could direct their question about specific courses, policies and CASS programmes to the college itself.</w:t>
      </w:r>
      <w:r>
        <w:rPr>
          <w:rStyle w:val="normaltextrun"/>
          <w:rFonts w:ascii="Calibri" w:hAnsi="Calibri" w:cs="Segoe UI"/>
          <w:sz w:val="22"/>
          <w:szCs w:val="22"/>
          <w:lang w:val="en-AU"/>
        </w:rPr>
        <w:t> We are always happy to provide our thoughts and opinions in the breadth of our role, but we are not spokespeople for the College in any capacity. </w:t>
      </w:r>
      <w:r>
        <w:rPr>
          <w:rStyle w:val="eop"/>
          <w:rFonts w:ascii="Calibri" w:hAnsi="Calibri" w:cs="Segoe UI"/>
          <w:sz w:val="22"/>
          <w:szCs w:val="22"/>
        </w:rPr>
        <w:t> </w:t>
      </w:r>
    </w:p>
    <w:p w14:paraId="12DA5827" w14:textId="77777777" w:rsidR="00F221A6" w:rsidRDefault="00F221A6" w:rsidP="00F221A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7BEA2207" w14:textId="5BF64B13" w:rsidR="00740BD8" w:rsidRPr="00F221A6" w:rsidRDefault="00F221A6" w:rsidP="00F221A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6028555C" w14:textId="065F9D24" w:rsidR="00740BD8" w:rsidRPr="006A387A" w:rsidRDefault="00740BD8">
      <w:pPr>
        <w:widowControl/>
        <w:autoSpaceDE/>
        <w:autoSpaceDN/>
        <w:rPr>
          <w:sz w:val="24"/>
          <w:szCs w:val="24"/>
        </w:rPr>
      </w:pPr>
      <w:r w:rsidRPr="006A387A">
        <w:rPr>
          <w:sz w:val="24"/>
          <w:szCs w:val="24"/>
        </w:rPr>
        <w:br w:type="page"/>
      </w:r>
    </w:p>
    <w:p w14:paraId="1D1C2514" w14:textId="5BC7302E" w:rsidR="00740BD8" w:rsidRDefault="00740BD8" w:rsidP="00C74BC4">
      <w:pPr>
        <w:jc w:val="both"/>
        <w:rPr>
          <w:b/>
          <w:sz w:val="24"/>
          <w:szCs w:val="24"/>
        </w:rPr>
      </w:pPr>
      <w:r w:rsidRPr="006A387A">
        <w:rPr>
          <w:b/>
          <w:sz w:val="24"/>
          <w:szCs w:val="24"/>
        </w:rPr>
        <w:lastRenderedPageBreak/>
        <w:t>Reference E</w:t>
      </w:r>
    </w:p>
    <w:p w14:paraId="2D0CC974" w14:textId="77777777" w:rsidR="00C74BC4" w:rsidRPr="00C74BC4" w:rsidRDefault="00C74BC4" w:rsidP="00C74BC4">
      <w:pPr>
        <w:jc w:val="both"/>
        <w:rPr>
          <w:sz w:val="24"/>
          <w:szCs w:val="24"/>
        </w:rPr>
      </w:pPr>
    </w:p>
    <w:p w14:paraId="2376F379" w14:textId="77777777" w:rsidR="00C74BC4" w:rsidRDefault="00C74BC4" w:rsidP="00C74BC4">
      <w:pPr>
        <w:pBdr>
          <w:top w:val="nil"/>
          <w:left w:val="nil"/>
          <w:bottom w:val="nil"/>
          <w:right w:val="nil"/>
          <w:between w:val="nil"/>
        </w:pBdr>
        <w:tabs>
          <w:tab w:val="left" w:pos="6521"/>
          <w:tab w:val="left" w:pos="6946"/>
        </w:tabs>
        <w:ind w:right="2835"/>
        <w:rPr>
          <w:rFonts w:ascii="Helvetica Neue Light" w:eastAsia="Helvetica Neue Light" w:hAnsi="Helvetica Neue Light" w:cs="Helvetica Neue Light"/>
          <w:color w:val="000000"/>
        </w:rPr>
      </w:pPr>
      <w:r>
        <w:rPr>
          <w:noProof/>
        </w:rPr>
        <w:drawing>
          <wp:anchor distT="57150" distB="57150" distL="57150" distR="57150" simplePos="0" relativeHeight="251661312" behindDoc="0" locked="0" layoutInCell="1" hidden="0" allowOverlap="1" wp14:anchorId="556F4740" wp14:editId="290D3F8A">
            <wp:simplePos x="0" y="0"/>
            <wp:positionH relativeFrom="column">
              <wp:posOffset>3711575</wp:posOffset>
            </wp:positionH>
            <wp:positionV relativeFrom="paragraph">
              <wp:posOffset>-113663</wp:posOffset>
            </wp:positionV>
            <wp:extent cx="1644015" cy="817245"/>
            <wp:effectExtent l="0" t="0" r="0" b="0"/>
            <wp:wrapSquare wrapText="bothSides" distT="57150" distB="57150" distL="57150" distR="57150"/>
            <wp:docPr id="2" name="image1.png" descr="ANUSA_Logo_Horizontal"/>
            <wp:cNvGraphicFramePr/>
            <a:graphic xmlns:a="http://schemas.openxmlformats.org/drawingml/2006/main">
              <a:graphicData uri="http://schemas.openxmlformats.org/drawingml/2006/picture">
                <pic:pic xmlns:pic="http://schemas.openxmlformats.org/drawingml/2006/picture">
                  <pic:nvPicPr>
                    <pic:cNvPr id="0" name="image1.png" descr="ANUSA_Logo_Horizontal"/>
                    <pic:cNvPicPr preferRelativeResize="0"/>
                  </pic:nvPicPr>
                  <pic:blipFill>
                    <a:blip r:embed="rId9"/>
                    <a:srcRect/>
                    <a:stretch>
                      <a:fillRect/>
                    </a:stretch>
                  </pic:blipFill>
                  <pic:spPr>
                    <a:xfrm>
                      <a:off x="0" y="0"/>
                      <a:ext cx="1644015" cy="817245"/>
                    </a:xfrm>
                    <a:prstGeom prst="rect">
                      <a:avLst/>
                    </a:prstGeom>
                    <a:ln/>
                  </pic:spPr>
                </pic:pic>
              </a:graphicData>
            </a:graphic>
          </wp:anchor>
        </w:drawing>
      </w:r>
      <w:r>
        <w:rPr>
          <w:noProof/>
        </w:rPr>
        <w:drawing>
          <wp:anchor distT="57150" distB="57150" distL="57150" distR="57150" simplePos="0" relativeHeight="251662336" behindDoc="0" locked="0" layoutInCell="1" hidden="0" allowOverlap="1" wp14:anchorId="7C4B4A13" wp14:editId="6F65BCE6">
            <wp:simplePos x="0" y="0"/>
            <wp:positionH relativeFrom="column">
              <wp:posOffset>46991</wp:posOffset>
            </wp:positionH>
            <wp:positionV relativeFrom="paragraph">
              <wp:posOffset>1906</wp:posOffset>
            </wp:positionV>
            <wp:extent cx="1677036" cy="574041"/>
            <wp:effectExtent l="0" t="0" r="0" b="0"/>
            <wp:wrapSquare wrapText="bothSides" distT="57150" distB="57150" distL="57150" distR="5715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677036" cy="574041"/>
                    </a:xfrm>
                    <a:prstGeom prst="rect">
                      <a:avLst/>
                    </a:prstGeom>
                    <a:ln/>
                  </pic:spPr>
                </pic:pic>
              </a:graphicData>
            </a:graphic>
          </wp:anchor>
        </w:drawing>
      </w:r>
    </w:p>
    <w:p w14:paraId="25672FFE" w14:textId="77777777" w:rsidR="00C74BC4" w:rsidRPr="00636D62" w:rsidRDefault="00C74BC4" w:rsidP="00C74BC4">
      <w:pPr>
        <w:pBdr>
          <w:top w:val="nil"/>
          <w:left w:val="nil"/>
          <w:bottom w:val="nil"/>
          <w:right w:val="nil"/>
          <w:between w:val="nil"/>
        </w:pBdr>
        <w:tabs>
          <w:tab w:val="left" w:pos="6521"/>
          <w:tab w:val="left" w:pos="6946"/>
        </w:tabs>
        <w:ind w:right="2835"/>
        <w:jc w:val="right"/>
        <w:rPr>
          <w:rFonts w:eastAsia="Helvetica Neue Light"/>
          <w:color w:val="000000"/>
        </w:rPr>
      </w:pPr>
    </w:p>
    <w:p w14:paraId="02A8DE3F" w14:textId="77777777" w:rsidR="00C74BC4" w:rsidRPr="00636D62" w:rsidRDefault="00C74BC4" w:rsidP="00C74BC4">
      <w:pPr>
        <w:pBdr>
          <w:top w:val="nil"/>
          <w:left w:val="nil"/>
          <w:bottom w:val="nil"/>
          <w:right w:val="nil"/>
          <w:between w:val="nil"/>
        </w:pBdr>
        <w:tabs>
          <w:tab w:val="left" w:pos="6521"/>
          <w:tab w:val="left" w:pos="6946"/>
        </w:tabs>
        <w:ind w:right="2835"/>
        <w:jc w:val="right"/>
        <w:rPr>
          <w:rFonts w:eastAsia="Helvetica Neue Light"/>
          <w:color w:val="000000"/>
        </w:rPr>
      </w:pPr>
      <w:r w:rsidRPr="00636D62">
        <w:rPr>
          <w:rFonts w:eastAsia="Helvetica Neue Light"/>
          <w:color w:val="000000"/>
        </w:rPr>
        <w:tab/>
      </w:r>
    </w:p>
    <w:p w14:paraId="2362C87E" w14:textId="77777777" w:rsidR="00C74BC4" w:rsidRPr="00636D62" w:rsidRDefault="00C74BC4" w:rsidP="00C74BC4">
      <w:pPr>
        <w:pBdr>
          <w:top w:val="nil"/>
          <w:left w:val="nil"/>
          <w:bottom w:val="nil"/>
          <w:right w:val="nil"/>
          <w:between w:val="nil"/>
        </w:pBdr>
        <w:rPr>
          <w:rFonts w:eastAsia="Helvetica Neue Light"/>
          <w:color w:val="000000"/>
        </w:rPr>
      </w:pPr>
    </w:p>
    <w:p w14:paraId="1FB246B2" w14:textId="77777777" w:rsidR="00C74BC4" w:rsidRPr="00636D62" w:rsidRDefault="00C74BC4" w:rsidP="00C74BC4">
      <w:pPr>
        <w:pBdr>
          <w:top w:val="nil"/>
          <w:left w:val="nil"/>
          <w:bottom w:val="nil"/>
          <w:right w:val="nil"/>
          <w:between w:val="nil"/>
        </w:pBdr>
        <w:rPr>
          <w:rFonts w:eastAsia="Helvetica Neue Light"/>
          <w:color w:val="000000"/>
        </w:rPr>
      </w:pPr>
    </w:p>
    <w:p w14:paraId="154ED8A2" w14:textId="77777777" w:rsidR="00C74BC4" w:rsidRPr="00636D62" w:rsidRDefault="00C74BC4" w:rsidP="00C74BC4">
      <w:pPr>
        <w:pBdr>
          <w:top w:val="nil"/>
          <w:left w:val="nil"/>
          <w:bottom w:val="nil"/>
          <w:right w:val="nil"/>
          <w:between w:val="nil"/>
        </w:pBdr>
        <w:rPr>
          <w:rFonts w:eastAsia="Helvetica Neue Light"/>
          <w:color w:val="000000"/>
        </w:rPr>
      </w:pPr>
    </w:p>
    <w:p w14:paraId="0CD97AA6" w14:textId="77777777" w:rsidR="00C74BC4" w:rsidRPr="00636D62" w:rsidRDefault="00C74BC4" w:rsidP="00C74BC4">
      <w:pPr>
        <w:pBdr>
          <w:top w:val="nil"/>
          <w:left w:val="nil"/>
          <w:bottom w:val="nil"/>
          <w:right w:val="nil"/>
          <w:between w:val="nil"/>
        </w:pBdr>
        <w:jc w:val="center"/>
        <w:rPr>
          <w:rFonts w:eastAsia="Helvetica Neue"/>
          <w:b/>
          <w:color w:val="000000"/>
        </w:rPr>
      </w:pPr>
      <w:r w:rsidRPr="00636D62">
        <w:rPr>
          <w:rFonts w:eastAsia="Helvetica Neue"/>
          <w:b/>
          <w:color w:val="000000"/>
        </w:rPr>
        <w:t>COLLEGE OF ENGINEERING AND COMPUTER SCIENCE REPRESENTATIVES</w:t>
      </w:r>
      <w:r w:rsidRPr="00636D62">
        <w:rPr>
          <w:rFonts w:eastAsia="Calibri"/>
          <w:b/>
          <w:color w:val="000000"/>
        </w:rPr>
        <w:t>’</w:t>
      </w:r>
      <w:r w:rsidRPr="00636D62">
        <w:rPr>
          <w:rFonts w:eastAsia="Helvetica Neue"/>
          <w:b/>
          <w:color w:val="000000"/>
        </w:rPr>
        <w:t xml:space="preserve"> REPORT #</w:t>
      </w:r>
      <w:r w:rsidRPr="00636D62">
        <w:rPr>
          <w:rFonts w:eastAsia="Helvetica Neue"/>
          <w:b/>
        </w:rPr>
        <w:t>2</w:t>
      </w:r>
    </w:p>
    <w:p w14:paraId="0E42E3D6" w14:textId="77777777" w:rsidR="00C74BC4" w:rsidRPr="00636D62" w:rsidRDefault="00C74BC4" w:rsidP="00C74BC4">
      <w:pPr>
        <w:pBdr>
          <w:top w:val="nil"/>
          <w:left w:val="nil"/>
          <w:bottom w:val="nil"/>
          <w:right w:val="nil"/>
          <w:between w:val="nil"/>
        </w:pBdr>
        <w:jc w:val="center"/>
        <w:rPr>
          <w:rFonts w:eastAsia="Helvetica Neue"/>
          <w:b/>
          <w:color w:val="000000"/>
        </w:rPr>
      </w:pPr>
    </w:p>
    <w:p w14:paraId="372B3EB1" w14:textId="77777777" w:rsidR="00C74BC4" w:rsidRPr="00636D62" w:rsidRDefault="00C74BC4" w:rsidP="00C74BC4">
      <w:pPr>
        <w:pBdr>
          <w:top w:val="nil"/>
          <w:left w:val="nil"/>
          <w:bottom w:val="nil"/>
          <w:right w:val="nil"/>
          <w:between w:val="nil"/>
        </w:pBdr>
        <w:jc w:val="center"/>
        <w:rPr>
          <w:rFonts w:eastAsia="Helvetica Neue Light"/>
          <w:color w:val="000000"/>
        </w:rPr>
      </w:pPr>
      <w:r w:rsidRPr="00636D62">
        <w:rPr>
          <w:rFonts w:eastAsia="Helvetica Neue Light"/>
          <w:color w:val="000000"/>
        </w:rPr>
        <w:t>[Sophie Burgess &amp; Kriti Tripathi]</w:t>
      </w:r>
    </w:p>
    <w:p w14:paraId="1110DDC0" w14:textId="77777777" w:rsidR="00C74BC4" w:rsidRPr="00636D62" w:rsidRDefault="00C74BC4" w:rsidP="00C74BC4">
      <w:pPr>
        <w:pBdr>
          <w:top w:val="nil"/>
          <w:left w:val="nil"/>
          <w:bottom w:val="nil"/>
          <w:right w:val="nil"/>
          <w:between w:val="nil"/>
        </w:pBdr>
        <w:jc w:val="center"/>
        <w:rPr>
          <w:rFonts w:eastAsia="Helvetica Neue"/>
          <w:b/>
          <w:color w:val="000000"/>
        </w:rPr>
      </w:pPr>
    </w:p>
    <w:p w14:paraId="4F17D33C" w14:textId="77777777" w:rsidR="00C74BC4" w:rsidRPr="007A71D9" w:rsidRDefault="00C74BC4" w:rsidP="00C74BC4">
      <w:pPr>
        <w:pBdr>
          <w:top w:val="nil"/>
          <w:left w:val="nil"/>
          <w:bottom w:val="nil"/>
          <w:right w:val="nil"/>
          <w:between w:val="nil"/>
        </w:pBdr>
        <w:rPr>
          <w:rFonts w:eastAsia="Helvetica Neue"/>
          <w:b/>
          <w:color w:val="000000"/>
        </w:rPr>
      </w:pPr>
      <w:r w:rsidRPr="007A71D9">
        <w:rPr>
          <w:rFonts w:eastAsia="Helvetica Neue"/>
          <w:b/>
          <w:color w:val="000000"/>
        </w:rPr>
        <w:t>Main Updates</w:t>
      </w:r>
    </w:p>
    <w:p w14:paraId="600F7F62" w14:textId="77777777" w:rsidR="00C74BC4" w:rsidRPr="007A71D9" w:rsidRDefault="00C74BC4" w:rsidP="00C74BC4">
      <w:pPr>
        <w:pStyle w:val="ListParagraph"/>
        <w:widowControl/>
        <w:numPr>
          <w:ilvl w:val="0"/>
          <w:numId w:val="3"/>
        </w:numPr>
        <w:pBdr>
          <w:top w:val="nil"/>
          <w:left w:val="nil"/>
          <w:bottom w:val="nil"/>
          <w:right w:val="nil"/>
          <w:between w:val="nil"/>
        </w:pBdr>
        <w:autoSpaceDE/>
        <w:autoSpaceDN/>
        <w:contextualSpacing/>
        <w:rPr>
          <w:rFonts w:eastAsia="Helvetica Neue"/>
          <w:bCs/>
          <w:color w:val="000000"/>
        </w:rPr>
      </w:pPr>
      <w:r w:rsidRPr="007A71D9">
        <w:rPr>
          <w:rFonts w:eastAsia="Helvetica Neue"/>
          <w:bCs/>
          <w:color w:val="000000"/>
        </w:rPr>
        <w:t>Welcome to Kriti, our new CECS Rep!</w:t>
      </w:r>
    </w:p>
    <w:p w14:paraId="4D96C398" w14:textId="77777777" w:rsidR="00C74BC4" w:rsidRPr="002F2BB7" w:rsidRDefault="00C74BC4" w:rsidP="00C74BC4">
      <w:pPr>
        <w:pStyle w:val="ListParagraph"/>
        <w:widowControl/>
        <w:numPr>
          <w:ilvl w:val="0"/>
          <w:numId w:val="3"/>
        </w:numPr>
        <w:pBdr>
          <w:top w:val="nil"/>
          <w:left w:val="nil"/>
          <w:bottom w:val="nil"/>
          <w:right w:val="nil"/>
          <w:between w:val="nil"/>
        </w:pBdr>
        <w:autoSpaceDE/>
        <w:autoSpaceDN/>
        <w:contextualSpacing/>
        <w:rPr>
          <w:rFonts w:eastAsia="Helvetica Neue"/>
          <w:b/>
          <w:color w:val="000000"/>
        </w:rPr>
      </w:pPr>
      <w:r>
        <w:rPr>
          <w:rFonts w:eastAsia="Helvetica Neue"/>
          <w:bCs/>
          <w:color w:val="000000"/>
        </w:rPr>
        <w:t>CECS students and educators have been feeling the impact of new ANU measures for COVID19 – see below for detailing of main issues</w:t>
      </w:r>
    </w:p>
    <w:p w14:paraId="2BDA74C3" w14:textId="77777777" w:rsidR="00C74BC4" w:rsidRPr="002F2BB7" w:rsidRDefault="00C74BC4" w:rsidP="00C74BC4">
      <w:pPr>
        <w:pStyle w:val="ListParagraph"/>
        <w:widowControl/>
        <w:numPr>
          <w:ilvl w:val="0"/>
          <w:numId w:val="3"/>
        </w:numPr>
        <w:pBdr>
          <w:top w:val="nil"/>
          <w:left w:val="nil"/>
          <w:bottom w:val="nil"/>
          <w:right w:val="nil"/>
          <w:between w:val="nil"/>
        </w:pBdr>
        <w:autoSpaceDE/>
        <w:autoSpaceDN/>
        <w:contextualSpacing/>
        <w:rPr>
          <w:rFonts w:eastAsia="Helvetica Neue"/>
          <w:b/>
          <w:color w:val="000000"/>
        </w:rPr>
      </w:pPr>
      <w:r>
        <w:rPr>
          <w:rFonts w:eastAsia="Helvetica Neue"/>
          <w:bCs/>
          <w:color w:val="000000"/>
        </w:rPr>
        <w:t>Strategies to increase CECS Rep visibility in this time have been having mixed success</w:t>
      </w:r>
    </w:p>
    <w:p w14:paraId="76BE2ECF" w14:textId="77777777" w:rsidR="00C74BC4" w:rsidRPr="00636D62" w:rsidRDefault="00C74BC4" w:rsidP="00C74BC4">
      <w:pPr>
        <w:pBdr>
          <w:top w:val="nil"/>
          <w:left w:val="nil"/>
          <w:bottom w:val="nil"/>
          <w:right w:val="nil"/>
          <w:between w:val="nil"/>
        </w:pBdr>
        <w:rPr>
          <w:rFonts w:eastAsia="Helvetica Neue"/>
          <w:b/>
          <w:color w:val="000000"/>
        </w:rPr>
      </w:pPr>
    </w:p>
    <w:p w14:paraId="7916B075" w14:textId="77777777" w:rsidR="00C74BC4" w:rsidRPr="00636D62" w:rsidRDefault="00C74BC4" w:rsidP="00C74BC4">
      <w:pPr>
        <w:pBdr>
          <w:top w:val="nil"/>
          <w:left w:val="nil"/>
          <w:bottom w:val="nil"/>
          <w:right w:val="nil"/>
          <w:between w:val="nil"/>
        </w:pBdr>
        <w:rPr>
          <w:rFonts w:eastAsia="Helvetica Neue"/>
          <w:b/>
          <w:color w:val="000000"/>
        </w:rPr>
      </w:pPr>
      <w:r w:rsidRPr="00636D62">
        <w:rPr>
          <w:rFonts w:eastAsia="Helvetica Neue"/>
          <w:b/>
          <w:color w:val="000000"/>
        </w:rPr>
        <w:t>Academic Issues – Impact of COVID-19 in CECS</w:t>
      </w:r>
    </w:p>
    <w:p w14:paraId="767C830B" w14:textId="77777777" w:rsidR="00C74BC4" w:rsidRPr="00636D62" w:rsidRDefault="00C74BC4" w:rsidP="00C74BC4">
      <w:pPr>
        <w:pBdr>
          <w:top w:val="nil"/>
          <w:left w:val="nil"/>
          <w:bottom w:val="nil"/>
          <w:right w:val="nil"/>
          <w:between w:val="nil"/>
        </w:pBdr>
        <w:rPr>
          <w:rFonts w:eastAsia="Helvetica Neue"/>
          <w:b/>
          <w:color w:val="000000"/>
        </w:rPr>
      </w:pPr>
    </w:p>
    <w:tbl>
      <w:tblPr>
        <w:tblW w:w="9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6"/>
        <w:gridCol w:w="6521"/>
      </w:tblGrid>
      <w:tr w:rsidR="00C74BC4" w:rsidRPr="00636D62" w14:paraId="138484E2" w14:textId="77777777" w:rsidTr="00820C47">
        <w:trPr>
          <w:trHeight w:val="424"/>
        </w:trPr>
        <w:tc>
          <w:tcPr>
            <w:tcW w:w="2636" w:type="dxa"/>
            <w:vAlign w:val="center"/>
          </w:tcPr>
          <w:p w14:paraId="21BC37A8"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jc w:val="center"/>
              <w:rPr>
                <w:rFonts w:eastAsia="Helvetica Neue"/>
                <w:b/>
                <w:color w:val="000000"/>
                <w:sz w:val="20"/>
                <w:szCs w:val="20"/>
              </w:rPr>
            </w:pPr>
            <w:r w:rsidRPr="00636D62">
              <w:rPr>
                <w:rFonts w:eastAsia="Helvetica Neue"/>
                <w:b/>
                <w:color w:val="000000"/>
                <w:sz w:val="20"/>
                <w:szCs w:val="20"/>
              </w:rPr>
              <w:t>Agenda</w:t>
            </w:r>
          </w:p>
        </w:tc>
        <w:tc>
          <w:tcPr>
            <w:tcW w:w="6521" w:type="dxa"/>
            <w:vAlign w:val="center"/>
          </w:tcPr>
          <w:p w14:paraId="4CAFE8D8"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jc w:val="center"/>
              <w:rPr>
                <w:rFonts w:eastAsia="Helvetica Neue"/>
                <w:b/>
                <w:color w:val="000000"/>
                <w:sz w:val="20"/>
                <w:szCs w:val="20"/>
              </w:rPr>
            </w:pPr>
            <w:r w:rsidRPr="00636D62">
              <w:rPr>
                <w:rFonts w:eastAsia="Helvetica Neue"/>
                <w:b/>
                <w:color w:val="000000"/>
                <w:sz w:val="20"/>
                <w:szCs w:val="20"/>
              </w:rPr>
              <w:t>Further Information</w:t>
            </w:r>
          </w:p>
        </w:tc>
      </w:tr>
      <w:tr w:rsidR="00C74BC4" w:rsidRPr="00636D62" w14:paraId="7B3BDFC6" w14:textId="77777777" w:rsidTr="00820C47">
        <w:trPr>
          <w:trHeight w:val="2520"/>
        </w:trPr>
        <w:tc>
          <w:tcPr>
            <w:tcW w:w="2636" w:type="dxa"/>
            <w:vAlign w:val="center"/>
          </w:tcPr>
          <w:p w14:paraId="5DEA807B"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rPr>
                <w:rFonts w:eastAsia="Helvetica Neue"/>
                <w:bCs/>
                <w:color w:val="000000"/>
                <w:sz w:val="20"/>
                <w:szCs w:val="20"/>
              </w:rPr>
            </w:pPr>
            <w:r w:rsidRPr="00636D62">
              <w:rPr>
                <w:rFonts w:eastAsia="Helvetica Neue"/>
                <w:bCs/>
                <w:color w:val="000000"/>
                <w:sz w:val="20"/>
                <w:szCs w:val="20"/>
              </w:rPr>
              <w:t>Ongoing:</w:t>
            </w:r>
          </w:p>
          <w:p w14:paraId="084FD93C"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jc w:val="center"/>
              <w:rPr>
                <w:rFonts w:eastAsia="Helvetica Neue"/>
                <w:bCs/>
                <w:color w:val="000000"/>
                <w:sz w:val="20"/>
                <w:szCs w:val="20"/>
              </w:rPr>
            </w:pPr>
            <w:r w:rsidRPr="00636D62">
              <w:rPr>
                <w:rFonts w:eastAsia="Helvetica Neue"/>
                <w:bCs/>
                <w:color w:val="000000"/>
                <w:sz w:val="20"/>
                <w:szCs w:val="20"/>
              </w:rPr>
              <w:t>Access to software and system kernels</w:t>
            </w:r>
          </w:p>
        </w:tc>
        <w:tc>
          <w:tcPr>
            <w:tcW w:w="6521" w:type="dxa"/>
            <w:vAlign w:val="center"/>
          </w:tcPr>
          <w:p w14:paraId="7A4D9182" w14:textId="77777777" w:rsidR="00C74BC4" w:rsidRDefault="00C74BC4" w:rsidP="00820C47">
            <w:pPr>
              <w:pBdr>
                <w:top w:val="none" w:sz="0" w:space="0" w:color="000000"/>
                <w:left w:val="none" w:sz="0" w:space="0" w:color="000000"/>
                <w:bottom w:val="none" w:sz="0" w:space="0" w:color="000000"/>
                <w:right w:val="none" w:sz="0" w:space="0" w:color="000000"/>
                <w:between w:val="none" w:sz="0" w:space="0" w:color="000000"/>
              </w:pBdr>
              <w:jc w:val="both"/>
              <w:rPr>
                <w:rFonts w:eastAsia="Helvetica Neue"/>
                <w:bCs/>
                <w:color w:val="000000"/>
                <w:sz w:val="20"/>
                <w:szCs w:val="20"/>
              </w:rPr>
            </w:pPr>
          </w:p>
          <w:p w14:paraId="0CD429B5"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jc w:val="both"/>
              <w:rPr>
                <w:rFonts w:eastAsia="Helvetica Neue"/>
                <w:bCs/>
                <w:color w:val="000000"/>
                <w:sz w:val="20"/>
                <w:szCs w:val="20"/>
              </w:rPr>
            </w:pPr>
            <w:r w:rsidRPr="00636D62">
              <w:rPr>
                <w:rFonts w:eastAsia="Helvetica Neue"/>
                <w:bCs/>
                <w:color w:val="000000"/>
                <w:sz w:val="20"/>
                <w:szCs w:val="20"/>
              </w:rPr>
              <w:t xml:space="preserve">Due to the technical nature of many courses in RSEEME, there have been issues with accessibility to software which is only currently licensed to be on the CECS computers. Some software licenses have managed to be increased (such as for Solidworks) allowing students to download on their personal device. Some of the software used in RSEEME workshops/computer labs is not able to function appropriately on personal devices due to insufficient processing speeds, memory space or graphics cards. </w:t>
            </w:r>
            <w:r>
              <w:rPr>
                <w:rFonts w:eastAsia="Helvetica Neue"/>
                <w:bCs/>
                <w:color w:val="000000"/>
                <w:sz w:val="20"/>
                <w:szCs w:val="20"/>
              </w:rPr>
              <w:t>Many software options are incompatible with the kernel used in Mac devices.</w:t>
            </w:r>
          </w:p>
          <w:p w14:paraId="4250B36F" w14:textId="77777777" w:rsidR="00C74BC4" w:rsidRDefault="00C74BC4" w:rsidP="00820C47">
            <w:pPr>
              <w:pBdr>
                <w:top w:val="none" w:sz="0" w:space="0" w:color="000000"/>
                <w:left w:val="none" w:sz="0" w:space="0" w:color="000000"/>
                <w:bottom w:val="none" w:sz="0" w:space="0" w:color="000000"/>
                <w:right w:val="none" w:sz="0" w:space="0" w:color="000000"/>
                <w:between w:val="none" w:sz="0" w:space="0" w:color="000000"/>
              </w:pBdr>
              <w:jc w:val="both"/>
              <w:rPr>
                <w:rFonts w:eastAsia="Helvetica Neue"/>
                <w:bCs/>
                <w:color w:val="000000"/>
                <w:sz w:val="20"/>
                <w:szCs w:val="20"/>
              </w:rPr>
            </w:pPr>
            <w:r w:rsidRPr="00636D62">
              <w:rPr>
                <w:rFonts w:eastAsia="Helvetica Neue"/>
                <w:bCs/>
                <w:color w:val="000000"/>
                <w:sz w:val="20"/>
                <w:szCs w:val="20"/>
              </w:rPr>
              <w:t xml:space="preserve">In RSCS, Linux is required as the system kernel for many courses and changing kernel from that used on Windows or Mac computers is quite difficult. Currently, this issue </w:t>
            </w:r>
            <w:r>
              <w:rPr>
                <w:rFonts w:eastAsia="Helvetica Neue"/>
                <w:bCs/>
                <w:color w:val="000000"/>
                <w:sz w:val="20"/>
                <w:szCs w:val="20"/>
              </w:rPr>
              <w:t>is</w:t>
            </w:r>
            <w:r w:rsidRPr="00636D62">
              <w:rPr>
                <w:rFonts w:eastAsia="Helvetica Neue"/>
                <w:bCs/>
                <w:color w:val="000000"/>
                <w:sz w:val="20"/>
                <w:szCs w:val="20"/>
              </w:rPr>
              <w:t xml:space="preserve"> being worked on by CECS educators and IT staff, in absence of ANU wide support.</w:t>
            </w:r>
          </w:p>
          <w:p w14:paraId="2D008962" w14:textId="77777777" w:rsidR="00C74BC4" w:rsidRDefault="00C74BC4" w:rsidP="00820C47">
            <w:pPr>
              <w:pBdr>
                <w:top w:val="none" w:sz="0" w:space="0" w:color="000000"/>
                <w:left w:val="none" w:sz="0" w:space="0" w:color="000000"/>
                <w:bottom w:val="none" w:sz="0" w:space="0" w:color="000000"/>
                <w:right w:val="none" w:sz="0" w:space="0" w:color="000000"/>
                <w:between w:val="none" w:sz="0" w:space="0" w:color="000000"/>
              </w:pBdr>
              <w:jc w:val="both"/>
              <w:rPr>
                <w:rFonts w:eastAsia="Helvetica Neue"/>
                <w:bCs/>
                <w:color w:val="000000"/>
                <w:sz w:val="20"/>
                <w:szCs w:val="20"/>
              </w:rPr>
            </w:pPr>
            <w:r>
              <w:rPr>
                <w:rFonts w:eastAsia="Helvetica Neue"/>
                <w:bCs/>
                <w:color w:val="000000"/>
                <w:sz w:val="20"/>
                <w:szCs w:val="20"/>
              </w:rPr>
              <w:t>Courses concerned: a range of ENGN and COMP courses.</w:t>
            </w:r>
          </w:p>
          <w:p w14:paraId="08A34933"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jc w:val="both"/>
              <w:rPr>
                <w:rFonts w:eastAsia="Helvetica Neue"/>
                <w:bCs/>
                <w:color w:val="000000"/>
                <w:sz w:val="20"/>
                <w:szCs w:val="20"/>
              </w:rPr>
            </w:pPr>
          </w:p>
        </w:tc>
      </w:tr>
      <w:tr w:rsidR="00C74BC4" w:rsidRPr="00636D62" w14:paraId="46620A6D" w14:textId="77777777" w:rsidTr="00820C47">
        <w:trPr>
          <w:trHeight w:val="1978"/>
        </w:trPr>
        <w:tc>
          <w:tcPr>
            <w:tcW w:w="2636" w:type="dxa"/>
            <w:vAlign w:val="center"/>
          </w:tcPr>
          <w:p w14:paraId="43049C40"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rPr>
                <w:rFonts w:eastAsia="Helvetica Neue"/>
                <w:bCs/>
                <w:color w:val="000000"/>
                <w:sz w:val="20"/>
                <w:szCs w:val="20"/>
              </w:rPr>
            </w:pPr>
            <w:r w:rsidRPr="00636D62">
              <w:rPr>
                <w:rFonts w:eastAsia="Helvetica Neue"/>
                <w:bCs/>
                <w:color w:val="000000"/>
                <w:sz w:val="20"/>
                <w:szCs w:val="20"/>
              </w:rPr>
              <w:t>Ongoing:</w:t>
            </w:r>
          </w:p>
          <w:p w14:paraId="22EB1DB1"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jc w:val="center"/>
              <w:rPr>
                <w:rFonts w:eastAsia="Helvetica Neue"/>
                <w:bCs/>
                <w:color w:val="000000"/>
                <w:sz w:val="20"/>
                <w:szCs w:val="20"/>
              </w:rPr>
            </w:pPr>
            <w:r w:rsidRPr="00636D62">
              <w:rPr>
                <w:rFonts w:eastAsia="Helvetica Neue"/>
                <w:bCs/>
                <w:color w:val="000000"/>
                <w:sz w:val="20"/>
                <w:szCs w:val="20"/>
              </w:rPr>
              <w:t>Assessment Weightings</w:t>
            </w:r>
          </w:p>
        </w:tc>
        <w:tc>
          <w:tcPr>
            <w:tcW w:w="6521" w:type="dxa"/>
            <w:vAlign w:val="center"/>
          </w:tcPr>
          <w:p w14:paraId="30DECBFE" w14:textId="77777777" w:rsidR="00C74BC4" w:rsidRDefault="00C74BC4" w:rsidP="00820C47">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sidRPr="00636D62">
              <w:rPr>
                <w:color w:val="000000"/>
                <w:sz w:val="20"/>
                <w:szCs w:val="20"/>
              </w:rPr>
              <w:t>Several courses cancelled mid-semester exams and lumped weighting in with final exam (before invigilated final exams were also cancelled). RSEEME AsDir(E) is strongly encouraging all ENGN courses to spread out weighting so that students can see progress. RSCS AsDir(E) is following with similar encouragements, however, there has been no mandate yet.</w:t>
            </w:r>
          </w:p>
          <w:p w14:paraId="6E44AE0E" w14:textId="77777777" w:rsidR="00C74BC4" w:rsidRDefault="00C74BC4" w:rsidP="00820C47">
            <w:pPr>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rPr>
            </w:pPr>
            <w:r>
              <w:rPr>
                <w:color w:val="000000"/>
                <w:sz w:val="20"/>
                <w:szCs w:val="20"/>
              </w:rPr>
              <w:t>CECS Reps are working to contact and discuss scope for alternate assessment options with conveners.</w:t>
            </w:r>
          </w:p>
          <w:p w14:paraId="5BD646AC"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jc w:val="both"/>
              <w:rPr>
                <w:rFonts w:eastAsia="Helvetica Neue"/>
                <w:bCs/>
                <w:color w:val="000000"/>
                <w:sz w:val="20"/>
                <w:szCs w:val="20"/>
              </w:rPr>
            </w:pPr>
            <w:r>
              <w:rPr>
                <w:color w:val="000000"/>
                <w:sz w:val="20"/>
                <w:szCs w:val="20"/>
              </w:rPr>
              <w:t>Courses concerned: COMP1730, COMP1100, ENGN2219, ENGN3226</w:t>
            </w:r>
          </w:p>
        </w:tc>
      </w:tr>
      <w:tr w:rsidR="00C74BC4" w:rsidRPr="00636D62" w14:paraId="234C94B6" w14:textId="77777777" w:rsidTr="00820C47">
        <w:trPr>
          <w:trHeight w:val="1978"/>
        </w:trPr>
        <w:tc>
          <w:tcPr>
            <w:tcW w:w="2636" w:type="dxa"/>
            <w:vAlign w:val="center"/>
          </w:tcPr>
          <w:p w14:paraId="3A36DE8D"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rPr>
                <w:rFonts w:eastAsia="Helvetica Neue"/>
                <w:bCs/>
                <w:color w:val="000000"/>
                <w:sz w:val="20"/>
                <w:szCs w:val="20"/>
              </w:rPr>
            </w:pPr>
            <w:r w:rsidRPr="00636D62">
              <w:rPr>
                <w:rFonts w:eastAsia="Helvetica Neue"/>
                <w:bCs/>
                <w:color w:val="000000"/>
                <w:sz w:val="20"/>
                <w:szCs w:val="20"/>
              </w:rPr>
              <w:lastRenderedPageBreak/>
              <w:t xml:space="preserve">Resolved: </w:t>
            </w:r>
          </w:p>
          <w:p w14:paraId="660490BA"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jc w:val="center"/>
              <w:rPr>
                <w:rFonts w:eastAsia="Helvetica Neue"/>
                <w:bCs/>
                <w:color w:val="000000"/>
                <w:sz w:val="20"/>
                <w:szCs w:val="20"/>
              </w:rPr>
            </w:pPr>
            <w:r w:rsidRPr="00636D62">
              <w:rPr>
                <w:rFonts w:eastAsia="Helvetica Neue"/>
                <w:bCs/>
                <w:color w:val="000000"/>
                <w:sz w:val="20"/>
                <w:szCs w:val="20"/>
              </w:rPr>
              <w:t>Deferred Assessment</w:t>
            </w:r>
          </w:p>
        </w:tc>
        <w:tc>
          <w:tcPr>
            <w:tcW w:w="6521" w:type="dxa"/>
            <w:vAlign w:val="center"/>
          </w:tcPr>
          <w:p w14:paraId="583110AD" w14:textId="77777777" w:rsidR="00C74BC4" w:rsidRDefault="00C74BC4" w:rsidP="00820C47">
            <w:pPr>
              <w:pBdr>
                <w:top w:val="none" w:sz="0" w:space="0" w:color="000000"/>
                <w:left w:val="none" w:sz="0" w:space="0" w:color="000000"/>
                <w:bottom w:val="none" w:sz="0" w:space="0" w:color="000000"/>
                <w:right w:val="none" w:sz="0" w:space="0" w:color="000000"/>
                <w:between w:val="none" w:sz="0" w:space="0" w:color="000000"/>
              </w:pBdr>
              <w:jc w:val="both"/>
              <w:rPr>
                <w:rFonts w:eastAsia="Helvetica Neue"/>
                <w:bCs/>
                <w:color w:val="000000"/>
                <w:sz w:val="20"/>
                <w:szCs w:val="20"/>
              </w:rPr>
            </w:pPr>
            <w:r>
              <w:rPr>
                <w:rFonts w:eastAsia="Helvetica Neue"/>
                <w:bCs/>
                <w:color w:val="000000"/>
                <w:sz w:val="20"/>
                <w:szCs w:val="20"/>
              </w:rPr>
              <w:t>Several courses were still planning to have assessment due in the teaching pause, however this issue was resolved without escalation beyond the convener. There was a separate issue of a convener not communicating planned changes in assessment to students, however this was resolved after contact with the AsDir(E).</w:t>
            </w:r>
          </w:p>
          <w:p w14:paraId="6D59A645"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jc w:val="both"/>
              <w:rPr>
                <w:rFonts w:eastAsia="Helvetica Neue"/>
                <w:bCs/>
                <w:color w:val="000000"/>
                <w:sz w:val="20"/>
                <w:szCs w:val="20"/>
              </w:rPr>
            </w:pPr>
            <w:r>
              <w:rPr>
                <w:rFonts w:eastAsia="Helvetica Neue"/>
                <w:bCs/>
                <w:color w:val="000000"/>
                <w:sz w:val="20"/>
                <w:szCs w:val="20"/>
              </w:rPr>
              <w:t>Courses concerned: ENGN3224, ENGN3226, ENGN4537</w:t>
            </w:r>
          </w:p>
        </w:tc>
      </w:tr>
    </w:tbl>
    <w:p w14:paraId="4BF1D678" w14:textId="77777777" w:rsidR="00C74BC4" w:rsidRPr="00636D62" w:rsidRDefault="00C74BC4" w:rsidP="00C74BC4">
      <w:pPr>
        <w:pBdr>
          <w:top w:val="nil"/>
          <w:left w:val="nil"/>
          <w:bottom w:val="nil"/>
          <w:right w:val="nil"/>
          <w:between w:val="nil"/>
        </w:pBdr>
        <w:rPr>
          <w:rFonts w:eastAsia="Helvetica Neue"/>
          <w:b/>
          <w:color w:val="000000"/>
        </w:rPr>
      </w:pPr>
    </w:p>
    <w:p w14:paraId="17BD96F5" w14:textId="77777777" w:rsidR="00C74BC4" w:rsidRDefault="00C74BC4" w:rsidP="00C74BC4">
      <w:pPr>
        <w:pBdr>
          <w:top w:val="nil"/>
          <w:left w:val="nil"/>
          <w:bottom w:val="nil"/>
          <w:right w:val="nil"/>
          <w:between w:val="nil"/>
        </w:pBdr>
        <w:rPr>
          <w:rFonts w:eastAsia="Helvetica Neue"/>
          <w:b/>
          <w:color w:val="000000"/>
        </w:rPr>
      </w:pPr>
    </w:p>
    <w:p w14:paraId="5F54F4EB" w14:textId="77777777" w:rsidR="00C74BC4" w:rsidRDefault="00C74BC4" w:rsidP="00C74BC4">
      <w:pPr>
        <w:pBdr>
          <w:top w:val="nil"/>
          <w:left w:val="nil"/>
          <w:bottom w:val="nil"/>
          <w:right w:val="nil"/>
          <w:between w:val="nil"/>
        </w:pBdr>
        <w:rPr>
          <w:rFonts w:eastAsia="Helvetica Neue"/>
          <w:b/>
          <w:color w:val="000000"/>
        </w:rPr>
      </w:pPr>
      <w:r>
        <w:rPr>
          <w:rFonts w:eastAsia="Helvetica Neue"/>
          <w:b/>
          <w:color w:val="000000"/>
        </w:rPr>
        <w:t xml:space="preserve">Outreach Strategies </w:t>
      </w:r>
    </w:p>
    <w:p w14:paraId="5944B2E3" w14:textId="77777777" w:rsidR="00C74BC4" w:rsidRPr="00587974" w:rsidRDefault="00C74BC4" w:rsidP="00C74BC4">
      <w:pPr>
        <w:pBdr>
          <w:top w:val="nil"/>
          <w:left w:val="nil"/>
          <w:bottom w:val="nil"/>
          <w:right w:val="nil"/>
          <w:between w:val="nil"/>
        </w:pBdr>
        <w:rPr>
          <w:rFonts w:eastAsia="Helvetica Neue"/>
          <w:b/>
          <w:color w:val="000000"/>
        </w:rPr>
      </w:pPr>
    </w:p>
    <w:tbl>
      <w:tblPr>
        <w:tblStyle w:val="TableGrid"/>
        <w:tblW w:w="9268" w:type="dxa"/>
        <w:tblLook w:val="04A0" w:firstRow="1" w:lastRow="0" w:firstColumn="1" w:lastColumn="0" w:noHBand="0" w:noVBand="1"/>
      </w:tblPr>
      <w:tblGrid>
        <w:gridCol w:w="4634"/>
        <w:gridCol w:w="4634"/>
      </w:tblGrid>
      <w:tr w:rsidR="00C74BC4" w14:paraId="3F5B3F5F" w14:textId="77777777" w:rsidTr="00820C47">
        <w:trPr>
          <w:trHeight w:val="2482"/>
        </w:trPr>
        <w:tc>
          <w:tcPr>
            <w:tcW w:w="4634" w:type="dxa"/>
          </w:tcPr>
          <w:p w14:paraId="3B8F8E4C" w14:textId="77777777" w:rsidR="00C74BC4" w:rsidRPr="00587974" w:rsidRDefault="00C74BC4" w:rsidP="00820C47">
            <w:pPr>
              <w:rPr>
                <w:rFonts w:eastAsia="Helvetica Neue"/>
                <w:bCs/>
                <w:color w:val="000000"/>
                <w:sz w:val="20"/>
                <w:szCs w:val="20"/>
              </w:rPr>
            </w:pPr>
            <w:r w:rsidRPr="00587974">
              <w:rPr>
                <w:rFonts w:eastAsia="Helvetica Neue"/>
                <w:bCs/>
                <w:color w:val="000000"/>
                <w:sz w:val="20"/>
                <w:szCs w:val="20"/>
              </w:rPr>
              <w:t>CECS Staff</w:t>
            </w:r>
          </w:p>
        </w:tc>
        <w:tc>
          <w:tcPr>
            <w:tcW w:w="4634" w:type="dxa"/>
            <w:vAlign w:val="center"/>
          </w:tcPr>
          <w:p w14:paraId="0D52DFAA" w14:textId="77777777" w:rsidR="00C74BC4" w:rsidRPr="00587974" w:rsidRDefault="00C74BC4" w:rsidP="00820C47">
            <w:pPr>
              <w:jc w:val="both"/>
              <w:rPr>
                <w:rFonts w:eastAsia="Helvetica Neue"/>
                <w:bCs/>
                <w:color w:val="000000"/>
                <w:sz w:val="20"/>
                <w:szCs w:val="20"/>
              </w:rPr>
            </w:pPr>
            <w:r w:rsidRPr="00587974">
              <w:rPr>
                <w:rFonts w:eastAsia="Helvetica Neue"/>
                <w:bCs/>
                <w:color w:val="000000"/>
                <w:sz w:val="20"/>
                <w:szCs w:val="20"/>
              </w:rPr>
              <w:t>I</w:t>
            </w:r>
            <w:r>
              <w:rPr>
                <w:rFonts w:eastAsia="Helvetica Neue"/>
                <w:bCs/>
                <w:color w:val="000000"/>
                <w:sz w:val="20"/>
                <w:szCs w:val="20"/>
              </w:rPr>
              <w:t xml:space="preserve"> have reached out to the AD(E) and AsDir(E)’s of each school to offer support and feedback should matters arise that would benefit from student input. I have been trying to attend all CECS/RSCS/RSEEME education meetings to increase my visibility in the CECS staff space and make myself available for feedback. I will be sending updates on current student mood, issues and requests to the AD(E) and AsDir(E)’s. No indication yet if this has been at all successful. </w:t>
            </w:r>
          </w:p>
        </w:tc>
      </w:tr>
      <w:tr w:rsidR="00C74BC4" w14:paraId="0A98C439" w14:textId="77777777" w:rsidTr="00820C47">
        <w:trPr>
          <w:trHeight w:val="2208"/>
        </w:trPr>
        <w:tc>
          <w:tcPr>
            <w:tcW w:w="4634" w:type="dxa"/>
          </w:tcPr>
          <w:p w14:paraId="2A9AE559" w14:textId="77777777" w:rsidR="00C74BC4" w:rsidRPr="00587974" w:rsidRDefault="00C74BC4" w:rsidP="00820C47">
            <w:pPr>
              <w:rPr>
                <w:rFonts w:eastAsia="Helvetica Neue"/>
                <w:bCs/>
                <w:color w:val="000000"/>
                <w:sz w:val="20"/>
                <w:szCs w:val="20"/>
              </w:rPr>
            </w:pPr>
            <w:r w:rsidRPr="00587974">
              <w:rPr>
                <w:rFonts w:eastAsia="Helvetica Neue"/>
                <w:bCs/>
                <w:color w:val="000000"/>
                <w:sz w:val="20"/>
                <w:szCs w:val="20"/>
              </w:rPr>
              <w:t xml:space="preserve">CECS Students </w:t>
            </w:r>
          </w:p>
        </w:tc>
        <w:tc>
          <w:tcPr>
            <w:tcW w:w="4634" w:type="dxa"/>
            <w:vAlign w:val="center"/>
          </w:tcPr>
          <w:p w14:paraId="135D45E6" w14:textId="77777777" w:rsidR="00C74BC4" w:rsidRDefault="00C74BC4" w:rsidP="00820C47">
            <w:pPr>
              <w:jc w:val="both"/>
              <w:rPr>
                <w:rFonts w:eastAsia="Helvetica Neue"/>
                <w:bCs/>
                <w:color w:val="000000"/>
                <w:sz w:val="20"/>
                <w:szCs w:val="20"/>
              </w:rPr>
            </w:pPr>
            <w:r>
              <w:rPr>
                <w:rFonts w:eastAsia="Helvetica Neue"/>
                <w:bCs/>
                <w:color w:val="000000"/>
                <w:sz w:val="20"/>
                <w:szCs w:val="20"/>
              </w:rPr>
              <w:t>I have been communicating to CECS students via the Engineering, Computer Science and ANU Schmidtposting groups to post CECS specific updates, ask for feedback on certain issues (assessment weightings etc) and spread awareness of my contact details. I have contacted CECS course reps letting them know how they can escalate issues out of their scope to me, and what type of issues this includes. Reasonable indication that this is working successfully for domestic students (need to find alternate platforms for students in mainland China due to FB restrictions).</w:t>
            </w:r>
          </w:p>
          <w:p w14:paraId="7C4F55BA" w14:textId="77777777" w:rsidR="00C74BC4" w:rsidRPr="00587974" w:rsidRDefault="00C74BC4" w:rsidP="00820C47">
            <w:pPr>
              <w:jc w:val="both"/>
              <w:rPr>
                <w:rFonts w:eastAsia="Helvetica Neue"/>
                <w:bCs/>
                <w:color w:val="000000"/>
                <w:sz w:val="20"/>
                <w:szCs w:val="20"/>
              </w:rPr>
            </w:pPr>
            <w:r>
              <w:rPr>
                <w:rFonts w:eastAsia="Helvetica Neue"/>
                <w:bCs/>
                <w:color w:val="000000"/>
                <w:sz w:val="20"/>
                <w:szCs w:val="20"/>
              </w:rPr>
              <w:t xml:space="preserve"> </w:t>
            </w:r>
          </w:p>
        </w:tc>
      </w:tr>
    </w:tbl>
    <w:p w14:paraId="21AC77BB" w14:textId="77777777" w:rsidR="00C74BC4" w:rsidRDefault="00C74BC4" w:rsidP="00C74BC4">
      <w:pPr>
        <w:pBdr>
          <w:top w:val="nil"/>
          <w:left w:val="nil"/>
          <w:bottom w:val="nil"/>
          <w:right w:val="nil"/>
          <w:between w:val="nil"/>
        </w:pBdr>
        <w:rPr>
          <w:rFonts w:eastAsia="Helvetica Neue"/>
          <w:b/>
          <w:color w:val="000000"/>
        </w:rPr>
      </w:pPr>
    </w:p>
    <w:p w14:paraId="7079FD2C" w14:textId="77777777" w:rsidR="00C74BC4" w:rsidRDefault="00C74BC4" w:rsidP="00C74BC4">
      <w:pPr>
        <w:pBdr>
          <w:top w:val="nil"/>
          <w:left w:val="nil"/>
          <w:bottom w:val="nil"/>
          <w:right w:val="nil"/>
          <w:between w:val="nil"/>
        </w:pBdr>
        <w:rPr>
          <w:rFonts w:eastAsia="Helvetica Neue"/>
          <w:b/>
          <w:color w:val="000000"/>
        </w:rPr>
      </w:pPr>
    </w:p>
    <w:p w14:paraId="12F282B0" w14:textId="77777777" w:rsidR="00C74BC4" w:rsidRPr="00636D62" w:rsidRDefault="00C74BC4" w:rsidP="00C74BC4">
      <w:pPr>
        <w:pBdr>
          <w:top w:val="nil"/>
          <w:left w:val="nil"/>
          <w:bottom w:val="nil"/>
          <w:right w:val="nil"/>
          <w:between w:val="nil"/>
        </w:pBdr>
        <w:rPr>
          <w:rFonts w:eastAsia="Helvetica Neue"/>
          <w:b/>
          <w:color w:val="000000"/>
        </w:rPr>
      </w:pPr>
      <w:r w:rsidRPr="00636D62">
        <w:rPr>
          <w:rFonts w:eastAsia="Helvetica Neue"/>
          <w:b/>
          <w:color w:val="000000"/>
        </w:rPr>
        <w:t xml:space="preserve">Academic Issues </w:t>
      </w:r>
    </w:p>
    <w:p w14:paraId="7C8C5D98" w14:textId="77777777" w:rsidR="00C74BC4" w:rsidRPr="00636D62" w:rsidRDefault="00C74BC4" w:rsidP="00C74BC4">
      <w:pPr>
        <w:pBdr>
          <w:top w:val="nil"/>
          <w:left w:val="nil"/>
          <w:bottom w:val="nil"/>
          <w:right w:val="nil"/>
          <w:between w:val="nil"/>
        </w:pBdr>
        <w:rPr>
          <w:rFonts w:eastAsia="Helvetica Neue"/>
          <w:b/>
          <w:color w:val="000000"/>
        </w:rPr>
      </w:pPr>
    </w:p>
    <w:tbl>
      <w:tblPr>
        <w:tblW w:w="9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6"/>
        <w:gridCol w:w="6521"/>
      </w:tblGrid>
      <w:tr w:rsidR="00C74BC4" w:rsidRPr="00636D62" w14:paraId="702CFA35" w14:textId="77777777" w:rsidTr="00820C47">
        <w:trPr>
          <w:trHeight w:val="424"/>
        </w:trPr>
        <w:tc>
          <w:tcPr>
            <w:tcW w:w="2636" w:type="dxa"/>
            <w:vAlign w:val="center"/>
          </w:tcPr>
          <w:p w14:paraId="2FEF913F"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jc w:val="center"/>
              <w:rPr>
                <w:rFonts w:eastAsia="Helvetica Neue"/>
                <w:b/>
                <w:color w:val="000000"/>
                <w:sz w:val="20"/>
                <w:szCs w:val="20"/>
              </w:rPr>
            </w:pPr>
            <w:r w:rsidRPr="00636D62">
              <w:rPr>
                <w:rFonts w:eastAsia="Helvetica Neue"/>
                <w:b/>
                <w:color w:val="000000"/>
                <w:sz w:val="20"/>
                <w:szCs w:val="20"/>
              </w:rPr>
              <w:t>Agenda</w:t>
            </w:r>
          </w:p>
        </w:tc>
        <w:tc>
          <w:tcPr>
            <w:tcW w:w="6521" w:type="dxa"/>
            <w:vAlign w:val="center"/>
          </w:tcPr>
          <w:p w14:paraId="14A3EFA3"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jc w:val="center"/>
              <w:rPr>
                <w:rFonts w:eastAsia="Helvetica Neue"/>
                <w:b/>
                <w:color w:val="000000"/>
                <w:sz w:val="20"/>
                <w:szCs w:val="20"/>
              </w:rPr>
            </w:pPr>
            <w:r w:rsidRPr="00636D62">
              <w:rPr>
                <w:rFonts w:eastAsia="Helvetica Neue"/>
                <w:b/>
                <w:color w:val="000000"/>
                <w:sz w:val="20"/>
                <w:szCs w:val="20"/>
              </w:rPr>
              <w:t>Further Information</w:t>
            </w:r>
          </w:p>
        </w:tc>
      </w:tr>
      <w:tr w:rsidR="00C74BC4" w:rsidRPr="00636D62" w14:paraId="6B4A9901" w14:textId="77777777" w:rsidTr="00820C47">
        <w:trPr>
          <w:trHeight w:val="2520"/>
        </w:trPr>
        <w:tc>
          <w:tcPr>
            <w:tcW w:w="2636" w:type="dxa"/>
            <w:vAlign w:val="center"/>
          </w:tcPr>
          <w:p w14:paraId="0887B3BA"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jc w:val="center"/>
              <w:rPr>
                <w:rFonts w:eastAsia="Helvetica Neue"/>
                <w:bCs/>
                <w:color w:val="000000"/>
                <w:sz w:val="20"/>
                <w:szCs w:val="20"/>
              </w:rPr>
            </w:pPr>
            <w:r>
              <w:rPr>
                <w:rFonts w:eastAsia="Helvetica Neue"/>
                <w:bCs/>
                <w:color w:val="000000"/>
                <w:sz w:val="20"/>
                <w:szCs w:val="20"/>
              </w:rPr>
              <w:t>Assessment Dispute</w:t>
            </w:r>
          </w:p>
        </w:tc>
        <w:tc>
          <w:tcPr>
            <w:tcW w:w="6521" w:type="dxa"/>
            <w:vAlign w:val="center"/>
          </w:tcPr>
          <w:p w14:paraId="59068C68" w14:textId="77777777" w:rsidR="00C74BC4" w:rsidRDefault="00C74BC4" w:rsidP="00820C47">
            <w:pPr>
              <w:pBdr>
                <w:top w:val="none" w:sz="0" w:space="0" w:color="000000"/>
                <w:left w:val="none" w:sz="0" w:space="0" w:color="000000"/>
                <w:bottom w:val="none" w:sz="0" w:space="0" w:color="000000"/>
                <w:right w:val="none" w:sz="0" w:space="0" w:color="000000"/>
                <w:between w:val="none" w:sz="0" w:space="0" w:color="000000"/>
              </w:pBdr>
              <w:jc w:val="both"/>
              <w:rPr>
                <w:rFonts w:eastAsia="Helvetica Neue"/>
                <w:bCs/>
                <w:color w:val="000000"/>
                <w:sz w:val="20"/>
                <w:szCs w:val="20"/>
              </w:rPr>
            </w:pPr>
            <w:r>
              <w:rPr>
                <w:rFonts w:eastAsia="Helvetica Neue"/>
                <w:bCs/>
                <w:color w:val="000000"/>
                <w:sz w:val="20"/>
                <w:szCs w:val="20"/>
              </w:rPr>
              <w:t>Issues with assessments from a Semester 2, 2019 course in RSEEME has been raised. Decisions in the marking and grade allocation of an assessment items has been questioned, and students have not been able to view their exam paper or gain feedback.</w:t>
            </w:r>
          </w:p>
          <w:p w14:paraId="6B456791" w14:textId="77777777" w:rsidR="00C74BC4" w:rsidRDefault="00C74BC4" w:rsidP="00820C47">
            <w:pPr>
              <w:pBdr>
                <w:top w:val="none" w:sz="0" w:space="0" w:color="000000"/>
                <w:left w:val="none" w:sz="0" w:space="0" w:color="000000"/>
                <w:bottom w:val="none" w:sz="0" w:space="0" w:color="000000"/>
                <w:right w:val="none" w:sz="0" w:space="0" w:color="000000"/>
                <w:between w:val="none" w:sz="0" w:space="0" w:color="000000"/>
              </w:pBdr>
              <w:jc w:val="both"/>
              <w:rPr>
                <w:rFonts w:eastAsia="Helvetica Neue"/>
                <w:bCs/>
                <w:color w:val="000000"/>
                <w:sz w:val="20"/>
                <w:szCs w:val="20"/>
              </w:rPr>
            </w:pPr>
            <w:r>
              <w:rPr>
                <w:rFonts w:eastAsia="Helvetica Neue"/>
                <w:bCs/>
                <w:color w:val="000000"/>
                <w:sz w:val="20"/>
                <w:szCs w:val="20"/>
              </w:rPr>
              <w:t>This issue has been escalated to the AsDir(E) of RSEEME and to the AD(E) of CECS. Still awaiting their response.</w:t>
            </w:r>
          </w:p>
          <w:p w14:paraId="60A31431" w14:textId="77777777" w:rsidR="00C74BC4" w:rsidRPr="00636D62" w:rsidRDefault="00C74BC4" w:rsidP="00820C47">
            <w:pPr>
              <w:pBdr>
                <w:top w:val="none" w:sz="0" w:space="0" w:color="000000"/>
                <w:left w:val="none" w:sz="0" w:space="0" w:color="000000"/>
                <w:bottom w:val="none" w:sz="0" w:space="0" w:color="000000"/>
                <w:right w:val="none" w:sz="0" w:space="0" w:color="000000"/>
                <w:between w:val="none" w:sz="0" w:space="0" w:color="000000"/>
              </w:pBdr>
              <w:jc w:val="both"/>
              <w:rPr>
                <w:rFonts w:eastAsia="Helvetica Neue"/>
                <w:bCs/>
                <w:color w:val="000000"/>
                <w:sz w:val="20"/>
                <w:szCs w:val="20"/>
              </w:rPr>
            </w:pPr>
          </w:p>
        </w:tc>
      </w:tr>
    </w:tbl>
    <w:p w14:paraId="03902C3B" w14:textId="77777777" w:rsidR="00740BD8" w:rsidRPr="00C74BC4" w:rsidRDefault="00740BD8">
      <w:pPr>
        <w:rPr>
          <w:sz w:val="24"/>
          <w:szCs w:val="24"/>
        </w:rPr>
      </w:pPr>
    </w:p>
    <w:p w14:paraId="4CFD8CE7" w14:textId="4E77DF3A" w:rsidR="006A387A" w:rsidRPr="006A387A" w:rsidRDefault="006A387A">
      <w:pPr>
        <w:widowControl/>
        <w:autoSpaceDE/>
        <w:autoSpaceDN/>
        <w:rPr>
          <w:sz w:val="24"/>
          <w:szCs w:val="24"/>
        </w:rPr>
      </w:pPr>
      <w:r w:rsidRPr="006A387A">
        <w:rPr>
          <w:sz w:val="24"/>
          <w:szCs w:val="24"/>
        </w:rPr>
        <w:br w:type="page"/>
      </w:r>
    </w:p>
    <w:p w14:paraId="67BB915B" w14:textId="21C42F5F" w:rsidR="00740BD8" w:rsidRPr="006A387A" w:rsidRDefault="006A387A">
      <w:pPr>
        <w:rPr>
          <w:sz w:val="24"/>
          <w:szCs w:val="24"/>
        </w:rPr>
      </w:pPr>
      <w:r w:rsidRPr="006A387A">
        <w:rPr>
          <w:b/>
          <w:sz w:val="24"/>
          <w:szCs w:val="24"/>
        </w:rPr>
        <w:lastRenderedPageBreak/>
        <w:t>Reference F</w:t>
      </w:r>
    </w:p>
    <w:p w14:paraId="161DCC95" w14:textId="77777777" w:rsidR="00B60B0C" w:rsidRDefault="00B60B0C" w:rsidP="00B60B0C">
      <w:pPr>
        <w:spacing w:before="240" w:after="240"/>
        <w:jc w:val="center"/>
        <w:rPr>
          <w:b/>
        </w:rPr>
      </w:pPr>
      <w:r>
        <w:rPr>
          <w:b/>
        </w:rPr>
        <w:t>College of Law Representative’s Report</w:t>
      </w:r>
    </w:p>
    <w:p w14:paraId="103E1E83" w14:textId="77777777" w:rsidR="00B60B0C" w:rsidRDefault="00B60B0C" w:rsidP="00B60B0C">
      <w:pPr>
        <w:spacing w:before="240" w:after="240"/>
        <w:jc w:val="center"/>
        <w:rPr>
          <w:b/>
        </w:rPr>
      </w:pPr>
      <w:r>
        <w:rPr>
          <w:b/>
        </w:rPr>
        <w:t>Georgina Price and Max Claessens</w:t>
      </w:r>
    </w:p>
    <w:p w14:paraId="3A254BC6" w14:textId="77777777" w:rsidR="00B60B0C" w:rsidRDefault="00B60B0C" w:rsidP="00B60B0C">
      <w:pPr>
        <w:spacing w:before="240" w:after="240"/>
        <w:jc w:val="center"/>
        <w:rPr>
          <w:b/>
        </w:rPr>
      </w:pPr>
      <w:r>
        <w:rPr>
          <w:b/>
        </w:rPr>
        <w:t>CRC 2 - 02/04/2020</w:t>
      </w:r>
    </w:p>
    <w:p w14:paraId="43D8D002" w14:textId="77777777" w:rsidR="00B60B0C" w:rsidRDefault="00B60B0C" w:rsidP="00B60B0C">
      <w:pPr>
        <w:spacing w:before="240" w:after="240"/>
        <w:rPr>
          <w:b/>
        </w:rPr>
      </w:pPr>
      <w:r>
        <w:rPr>
          <w:b/>
        </w:rPr>
        <w:t>Summary</w:t>
      </w:r>
    </w:p>
    <w:p w14:paraId="6FB0B7D6" w14:textId="77777777" w:rsidR="00B60B0C" w:rsidRDefault="00B60B0C" w:rsidP="00B60B0C">
      <w:pPr>
        <w:spacing w:before="240" w:after="240"/>
        <w:rPr>
          <w:b/>
        </w:rPr>
      </w:pPr>
      <w:r>
        <w:rPr>
          <w:b/>
        </w:rPr>
        <w:t>1. Introduction</w:t>
      </w:r>
    </w:p>
    <w:p w14:paraId="69898826" w14:textId="77777777" w:rsidR="00B60B0C" w:rsidRDefault="00B60B0C" w:rsidP="00B60B0C">
      <w:pPr>
        <w:spacing w:before="240" w:after="240"/>
        <w:rPr>
          <w:b/>
        </w:rPr>
      </w:pPr>
      <w:r>
        <w:rPr>
          <w:b/>
        </w:rPr>
        <w:t>2. Assessment weighting</w:t>
      </w:r>
    </w:p>
    <w:p w14:paraId="5C38F9F0" w14:textId="77777777" w:rsidR="00B60B0C" w:rsidRDefault="00B60B0C" w:rsidP="00B60B0C">
      <w:pPr>
        <w:spacing w:before="240" w:after="240"/>
        <w:rPr>
          <w:b/>
        </w:rPr>
      </w:pPr>
      <w:r>
        <w:rPr>
          <w:b/>
        </w:rPr>
        <w:t>3. Educational Access Plans (EAPs)</w:t>
      </w:r>
    </w:p>
    <w:p w14:paraId="10D947C1" w14:textId="77777777" w:rsidR="00B60B0C" w:rsidRDefault="00B60B0C" w:rsidP="00B60B0C">
      <w:pPr>
        <w:spacing w:before="240" w:after="240"/>
        <w:rPr>
          <w:b/>
        </w:rPr>
      </w:pPr>
      <w:r>
        <w:rPr>
          <w:b/>
        </w:rPr>
        <w:t xml:space="preserve">4. Access to textbooks </w:t>
      </w:r>
    </w:p>
    <w:p w14:paraId="7AA2693D" w14:textId="77777777" w:rsidR="00B60B0C" w:rsidRDefault="00B60B0C" w:rsidP="00B60B0C">
      <w:pPr>
        <w:spacing w:before="240" w:after="240"/>
        <w:rPr>
          <w:b/>
        </w:rPr>
      </w:pPr>
      <w:r>
        <w:rPr>
          <w:b/>
        </w:rPr>
        <w:t>5. Internships</w:t>
      </w:r>
    </w:p>
    <w:p w14:paraId="43AC36DB" w14:textId="77777777" w:rsidR="00B60B0C" w:rsidRDefault="00B60B0C" w:rsidP="00B60B0C">
      <w:pPr>
        <w:spacing w:before="240" w:after="240"/>
        <w:rPr>
          <w:b/>
        </w:rPr>
      </w:pPr>
      <w:r>
        <w:rPr>
          <w:b/>
        </w:rPr>
        <w:t>6. College Education Committee 2</w:t>
      </w:r>
    </w:p>
    <w:p w14:paraId="40C14667" w14:textId="77777777" w:rsidR="00B60B0C" w:rsidRDefault="00B60B0C" w:rsidP="00B60B0C">
      <w:pPr>
        <w:rPr>
          <w:b/>
          <w:sz w:val="24"/>
          <w:szCs w:val="24"/>
        </w:rPr>
      </w:pPr>
      <w:r>
        <w:rPr>
          <w:b/>
          <w:sz w:val="24"/>
          <w:szCs w:val="24"/>
        </w:rPr>
        <w:t xml:space="preserve">Introduction </w:t>
      </w:r>
    </w:p>
    <w:p w14:paraId="51B6A4E6" w14:textId="77777777" w:rsidR="00B60B0C" w:rsidRDefault="00B60B0C" w:rsidP="00B60B0C">
      <w:pPr>
        <w:rPr>
          <w:b/>
          <w:sz w:val="24"/>
          <w:szCs w:val="24"/>
        </w:rPr>
      </w:pPr>
      <w:r>
        <w:rPr>
          <w:sz w:val="24"/>
          <w:szCs w:val="24"/>
        </w:rPr>
        <w:t xml:space="preserve">Between CRC 1 and now, we have dealt with a range of issues including: assessment weighting, educational access plans, access to textbooks and internships. </w:t>
      </w:r>
    </w:p>
    <w:p w14:paraId="66E0F055" w14:textId="77777777" w:rsidR="00B60B0C" w:rsidRDefault="00B60B0C" w:rsidP="00B60B0C">
      <w:pPr>
        <w:spacing w:before="240" w:after="240"/>
        <w:rPr>
          <w:b/>
          <w:sz w:val="24"/>
          <w:szCs w:val="24"/>
        </w:rPr>
      </w:pPr>
      <w:r>
        <w:rPr>
          <w:b/>
          <w:sz w:val="24"/>
          <w:szCs w:val="24"/>
        </w:rPr>
        <w:t>Assessment weighting</w:t>
      </w:r>
    </w:p>
    <w:p w14:paraId="5E70D27B" w14:textId="77777777" w:rsidR="00B60B0C" w:rsidRDefault="00B60B0C" w:rsidP="00B60B0C">
      <w:pPr>
        <w:spacing w:before="240" w:after="240"/>
        <w:rPr>
          <w:sz w:val="24"/>
          <w:szCs w:val="24"/>
        </w:rPr>
      </w:pPr>
      <w:r>
        <w:rPr>
          <w:sz w:val="24"/>
          <w:szCs w:val="24"/>
        </w:rPr>
        <w:t xml:space="preserve">During the transition to online learning and teaching, a central issue at the college of law has been assessment weighting. Specifically, how to redistribute marks for participation and other in-class assessment such as oral presentations. The crucial issue arising for law students has been the risk excessively heavily weighted assessment. For example, in LAWS4229, in-class marks were scrapped in favour of a 100% research essay. According to point #3 of the ANU Student Assessment coursework policies, courses must have at least two assessment items. This precludes single 100%, but not otherwise heavily weighted, assessment items. You can view that policy here: </w:t>
      </w:r>
      <w:hyperlink r:id="rId11">
        <w:r>
          <w:rPr>
            <w:color w:val="1155CC"/>
            <w:sz w:val="24"/>
            <w:szCs w:val="24"/>
            <w:u w:val="single"/>
          </w:rPr>
          <w:t>https://policies.anu.edu.au/ppl/document/ANUP_004603</w:t>
        </w:r>
      </w:hyperlink>
      <w:r>
        <w:rPr>
          <w:sz w:val="24"/>
          <w:szCs w:val="24"/>
        </w:rPr>
        <w:t>. We contacted the course convenor and raised the issue with college admin. Subsequently, the course convenor created a new assessment item weighing 20% and reduced the weighting of the essay to 80%. We have dealt with similar issues to this in a range of courses.</w:t>
      </w:r>
    </w:p>
    <w:p w14:paraId="29479E37" w14:textId="77777777" w:rsidR="00B60B0C" w:rsidRDefault="00B60B0C" w:rsidP="00B60B0C">
      <w:pPr>
        <w:spacing w:before="240" w:after="240"/>
        <w:rPr>
          <w:sz w:val="24"/>
          <w:szCs w:val="24"/>
        </w:rPr>
      </w:pPr>
    </w:p>
    <w:p w14:paraId="3B8D5C2D" w14:textId="77777777" w:rsidR="00B60B0C" w:rsidRDefault="00B60B0C" w:rsidP="00B60B0C">
      <w:pPr>
        <w:spacing w:before="240" w:after="240"/>
        <w:rPr>
          <w:sz w:val="24"/>
          <w:szCs w:val="24"/>
        </w:rPr>
      </w:pPr>
    </w:p>
    <w:p w14:paraId="39160D07" w14:textId="77777777" w:rsidR="00B60B0C" w:rsidRDefault="00B60B0C" w:rsidP="00B60B0C">
      <w:pPr>
        <w:spacing w:before="240" w:after="240"/>
        <w:rPr>
          <w:sz w:val="24"/>
          <w:szCs w:val="24"/>
        </w:rPr>
      </w:pPr>
    </w:p>
    <w:p w14:paraId="1DFEA7DA" w14:textId="77777777" w:rsidR="00B60B0C" w:rsidRDefault="00B60B0C" w:rsidP="00B60B0C">
      <w:pPr>
        <w:spacing w:before="240" w:after="240"/>
        <w:rPr>
          <w:b/>
          <w:sz w:val="24"/>
          <w:szCs w:val="24"/>
        </w:rPr>
      </w:pPr>
      <w:r>
        <w:rPr>
          <w:b/>
          <w:sz w:val="24"/>
          <w:szCs w:val="24"/>
        </w:rPr>
        <w:t>Educational Access Plans (EAPs)</w:t>
      </w:r>
    </w:p>
    <w:p w14:paraId="4D7A15A9" w14:textId="77777777" w:rsidR="00B60B0C" w:rsidRDefault="00B60B0C" w:rsidP="00B60B0C">
      <w:pPr>
        <w:spacing w:before="240" w:after="240"/>
        <w:rPr>
          <w:sz w:val="24"/>
          <w:szCs w:val="24"/>
        </w:rPr>
      </w:pPr>
      <w:r>
        <w:rPr>
          <w:sz w:val="24"/>
          <w:szCs w:val="24"/>
        </w:rPr>
        <w:t xml:space="preserve">The ANUSA disabilities officer raised concerns with us that lecturers were not adhering with the conditions of EAPs since the transition to online teaching and learning. Max raised this concern with the Student Administration Services team. They are responsible for EAPs at the law school and explained that all EAPs are still standing. Consequently, we have requested that the disability provide course names and their convenors which have issues with EAPs to </w:t>
      </w:r>
      <w:r>
        <w:rPr>
          <w:sz w:val="24"/>
          <w:szCs w:val="24"/>
        </w:rPr>
        <w:lastRenderedPageBreak/>
        <w:t xml:space="preserve">be addressed. </w:t>
      </w:r>
    </w:p>
    <w:p w14:paraId="5F9DC876" w14:textId="77777777" w:rsidR="00B60B0C" w:rsidRDefault="00B60B0C" w:rsidP="00B60B0C">
      <w:pPr>
        <w:spacing w:before="240" w:after="240"/>
        <w:rPr>
          <w:b/>
          <w:sz w:val="24"/>
          <w:szCs w:val="24"/>
        </w:rPr>
      </w:pPr>
      <w:r>
        <w:rPr>
          <w:b/>
          <w:sz w:val="24"/>
          <w:szCs w:val="24"/>
        </w:rPr>
        <w:t xml:space="preserve">Access to textbooks </w:t>
      </w:r>
    </w:p>
    <w:p w14:paraId="43204F6D" w14:textId="77777777" w:rsidR="00B60B0C" w:rsidRDefault="00B60B0C" w:rsidP="00B60B0C">
      <w:pPr>
        <w:spacing w:before="240" w:after="240"/>
        <w:rPr>
          <w:sz w:val="24"/>
          <w:szCs w:val="24"/>
        </w:rPr>
      </w:pPr>
      <w:r>
        <w:rPr>
          <w:sz w:val="24"/>
          <w:szCs w:val="24"/>
        </w:rPr>
        <w:t xml:space="preserve">With the closure of libraries, a key issue for law students is access to textbooks. We are working together with the Law Library, the Law Students’ Society and the Student Administration Services team to explore options including: </w:t>
      </w:r>
    </w:p>
    <w:p w14:paraId="4993EC67" w14:textId="77777777" w:rsidR="00B60B0C" w:rsidRDefault="00B60B0C" w:rsidP="00B60B0C">
      <w:pPr>
        <w:widowControl/>
        <w:numPr>
          <w:ilvl w:val="0"/>
          <w:numId w:val="46"/>
        </w:numPr>
        <w:autoSpaceDE/>
        <w:autoSpaceDN/>
        <w:spacing w:before="240" w:line="276" w:lineRule="auto"/>
        <w:rPr>
          <w:sz w:val="24"/>
          <w:szCs w:val="24"/>
        </w:rPr>
      </w:pPr>
      <w:r>
        <w:rPr>
          <w:sz w:val="24"/>
          <w:szCs w:val="24"/>
        </w:rPr>
        <w:t xml:space="preserve">Moving the 2hr loan collection from the Law Library to Chifley Library. </w:t>
      </w:r>
    </w:p>
    <w:p w14:paraId="4AE10329" w14:textId="77777777" w:rsidR="00B60B0C" w:rsidRDefault="00B60B0C" w:rsidP="00B60B0C">
      <w:pPr>
        <w:widowControl/>
        <w:numPr>
          <w:ilvl w:val="0"/>
          <w:numId w:val="46"/>
        </w:numPr>
        <w:autoSpaceDE/>
        <w:autoSpaceDN/>
        <w:spacing w:line="276" w:lineRule="auto"/>
        <w:rPr>
          <w:sz w:val="24"/>
          <w:szCs w:val="24"/>
        </w:rPr>
      </w:pPr>
      <w:r>
        <w:rPr>
          <w:sz w:val="24"/>
          <w:szCs w:val="24"/>
        </w:rPr>
        <w:t xml:space="preserve">Purchasing online licences to textbooks </w:t>
      </w:r>
    </w:p>
    <w:p w14:paraId="35430A45" w14:textId="77777777" w:rsidR="00B60B0C" w:rsidRDefault="00B60B0C" w:rsidP="00B60B0C">
      <w:pPr>
        <w:widowControl/>
        <w:numPr>
          <w:ilvl w:val="0"/>
          <w:numId w:val="46"/>
        </w:numPr>
        <w:autoSpaceDE/>
        <w:autoSpaceDN/>
        <w:spacing w:after="240" w:line="276" w:lineRule="auto"/>
        <w:rPr>
          <w:sz w:val="24"/>
          <w:szCs w:val="24"/>
        </w:rPr>
      </w:pPr>
      <w:r>
        <w:rPr>
          <w:sz w:val="24"/>
          <w:szCs w:val="24"/>
        </w:rPr>
        <w:t xml:space="preserve">Purchasing shareable copies. </w:t>
      </w:r>
    </w:p>
    <w:p w14:paraId="67EDD2C1" w14:textId="77777777" w:rsidR="00B60B0C" w:rsidRDefault="00B60B0C" w:rsidP="00B60B0C">
      <w:pPr>
        <w:spacing w:before="240" w:after="240"/>
        <w:rPr>
          <w:sz w:val="24"/>
          <w:szCs w:val="24"/>
        </w:rPr>
      </w:pPr>
      <w:r>
        <w:rPr>
          <w:sz w:val="24"/>
          <w:szCs w:val="24"/>
        </w:rPr>
        <w:t>These options are difficult, however, because of  ensuring students do not steal books in the absence of staff at Chifley, cost of licences and infection prevention. We will keep working with library staff and hopefully provide an update shortly.</w:t>
      </w:r>
    </w:p>
    <w:p w14:paraId="29BB2037" w14:textId="77777777" w:rsidR="00B60B0C" w:rsidRDefault="00B60B0C" w:rsidP="00B60B0C">
      <w:pPr>
        <w:spacing w:before="240" w:after="240"/>
        <w:rPr>
          <w:b/>
          <w:sz w:val="24"/>
          <w:szCs w:val="24"/>
        </w:rPr>
      </w:pPr>
      <w:r>
        <w:rPr>
          <w:b/>
          <w:sz w:val="24"/>
          <w:szCs w:val="24"/>
        </w:rPr>
        <w:t xml:space="preserve">Internships </w:t>
      </w:r>
    </w:p>
    <w:p w14:paraId="0ACF9941" w14:textId="77777777" w:rsidR="00B60B0C" w:rsidRDefault="00B60B0C" w:rsidP="00B60B0C">
      <w:pPr>
        <w:spacing w:before="240" w:after="240"/>
        <w:rPr>
          <w:sz w:val="24"/>
          <w:szCs w:val="24"/>
        </w:rPr>
      </w:pPr>
      <w:r>
        <w:rPr>
          <w:sz w:val="24"/>
          <w:szCs w:val="24"/>
        </w:rPr>
        <w:t xml:space="preserve">Another concern students have raised is being required to attend internships amid the increasing lockdown measures. The Student Administration Services team advised us that all interns have been recalled and internships deferred or alternative arrangements for assessment made. Hence we put the students who contacted us in touch with the Student Administration Services team to resolve their issues. </w:t>
      </w:r>
    </w:p>
    <w:p w14:paraId="5936F9BA" w14:textId="77777777" w:rsidR="00B60B0C" w:rsidRDefault="00B60B0C" w:rsidP="00B60B0C">
      <w:pPr>
        <w:spacing w:before="240" w:after="240"/>
        <w:rPr>
          <w:sz w:val="24"/>
          <w:szCs w:val="24"/>
        </w:rPr>
      </w:pPr>
      <w:r>
        <w:rPr>
          <w:b/>
          <w:sz w:val="24"/>
          <w:szCs w:val="24"/>
        </w:rPr>
        <w:t xml:space="preserve">College Education Committee 2 </w:t>
      </w:r>
    </w:p>
    <w:p w14:paraId="7E5A04C8" w14:textId="6C4E0FF8" w:rsidR="006A387A" w:rsidRPr="006A387A" w:rsidRDefault="00B60B0C" w:rsidP="00B60B0C">
      <w:pPr>
        <w:spacing w:before="240" w:after="240"/>
        <w:rPr>
          <w:sz w:val="24"/>
          <w:szCs w:val="24"/>
        </w:rPr>
      </w:pPr>
      <w:r>
        <w:rPr>
          <w:sz w:val="24"/>
          <w:szCs w:val="24"/>
        </w:rPr>
        <w:t>Georgie will be attending the second College Education Committee for the year on Wednesday afternoon (via Zoom!). We will provide a supplementary update to this report following the meeting.</w:t>
      </w:r>
    </w:p>
    <w:p w14:paraId="5E76727A" w14:textId="01129C0C" w:rsidR="006A387A" w:rsidRPr="006A387A" w:rsidRDefault="006A387A">
      <w:pPr>
        <w:widowControl/>
        <w:autoSpaceDE/>
        <w:autoSpaceDN/>
        <w:rPr>
          <w:sz w:val="24"/>
          <w:szCs w:val="24"/>
        </w:rPr>
      </w:pPr>
      <w:r w:rsidRPr="006A387A">
        <w:rPr>
          <w:sz w:val="24"/>
          <w:szCs w:val="24"/>
        </w:rPr>
        <w:br w:type="page"/>
      </w:r>
    </w:p>
    <w:p w14:paraId="41F93726" w14:textId="10C58EE4" w:rsidR="006A387A" w:rsidRPr="006A387A" w:rsidRDefault="006A387A">
      <w:pPr>
        <w:rPr>
          <w:sz w:val="24"/>
          <w:szCs w:val="24"/>
        </w:rPr>
      </w:pPr>
      <w:r w:rsidRPr="006A387A">
        <w:rPr>
          <w:b/>
          <w:sz w:val="24"/>
          <w:szCs w:val="24"/>
        </w:rPr>
        <w:lastRenderedPageBreak/>
        <w:t>Reference G</w:t>
      </w:r>
    </w:p>
    <w:p w14:paraId="7A3DC2A4" w14:textId="77777777" w:rsidR="00D2016E" w:rsidRPr="00316E87" w:rsidRDefault="00D2016E" w:rsidP="00D2016E">
      <w:pPr>
        <w:jc w:val="center"/>
        <w:rPr>
          <w:b/>
        </w:rPr>
      </w:pPr>
      <w:r>
        <w:rPr>
          <w:b/>
        </w:rPr>
        <w:t>CRC 2 JCOS Report</w:t>
      </w:r>
    </w:p>
    <w:p w14:paraId="2E6103F7" w14:textId="77777777" w:rsidR="00D2016E" w:rsidRDefault="00D2016E" w:rsidP="00D2016E">
      <w:pPr>
        <w:jc w:val="center"/>
        <w:rPr>
          <w:i/>
          <w:iCs/>
        </w:rPr>
      </w:pPr>
      <w:r>
        <w:rPr>
          <w:i/>
          <w:iCs/>
        </w:rPr>
        <w:t>Joint College of Science Representatives: Sai Campbell and Yasmin Potts</w:t>
      </w:r>
    </w:p>
    <w:p w14:paraId="5AE1F445" w14:textId="77777777" w:rsidR="00D2016E" w:rsidRPr="00316E87" w:rsidRDefault="00D2016E" w:rsidP="00D2016E">
      <w:pPr>
        <w:jc w:val="center"/>
        <w:rPr>
          <w:i/>
          <w:iCs/>
        </w:rPr>
      </w:pPr>
    </w:p>
    <w:p w14:paraId="2964D73B" w14:textId="77777777" w:rsidR="00D2016E" w:rsidRPr="00F160CE" w:rsidRDefault="00D2016E" w:rsidP="00D2016E">
      <w:pPr>
        <w:pStyle w:val="ListParagraph"/>
        <w:widowControl/>
        <w:numPr>
          <w:ilvl w:val="0"/>
          <w:numId w:val="2"/>
        </w:numPr>
        <w:autoSpaceDE/>
        <w:autoSpaceDN/>
        <w:contextualSpacing/>
        <w:rPr>
          <w:b/>
          <w:bCs/>
        </w:rPr>
      </w:pPr>
      <w:r w:rsidRPr="00F160CE">
        <w:rPr>
          <w:b/>
          <w:bCs/>
        </w:rPr>
        <w:t>Introduction:</w:t>
      </w:r>
    </w:p>
    <w:p w14:paraId="1CA1B5F2" w14:textId="77777777" w:rsidR="00D2016E" w:rsidRDefault="00D2016E" w:rsidP="00D2016E">
      <w:r>
        <w:t>JCOS has been particularly affected by the suspension of physical classes as many courses have a large practical component. At this point in time (30 March 2020), we understand that changes to courses has not been finalised for many of them. The recent JCOS CEC meeting was a very useful opportunity to provide direct feedback to convenors and air some of the student body’s concerns. We are primarily concerned with making sure that changes to assessment are fair for both the convenors and the students.</w:t>
      </w:r>
    </w:p>
    <w:p w14:paraId="02CDD1A5" w14:textId="77777777" w:rsidR="00D2016E" w:rsidRDefault="00D2016E" w:rsidP="00D2016E"/>
    <w:p w14:paraId="2CF05A6B" w14:textId="77777777" w:rsidR="00D2016E" w:rsidRDefault="00D2016E" w:rsidP="00D2016E"/>
    <w:p w14:paraId="1BC98C8C" w14:textId="77777777" w:rsidR="00D2016E" w:rsidRPr="00F160CE" w:rsidRDefault="00D2016E" w:rsidP="00D2016E">
      <w:pPr>
        <w:pStyle w:val="ListParagraph"/>
        <w:widowControl/>
        <w:numPr>
          <w:ilvl w:val="0"/>
          <w:numId w:val="2"/>
        </w:numPr>
        <w:autoSpaceDE/>
        <w:autoSpaceDN/>
        <w:contextualSpacing/>
        <w:rPr>
          <w:b/>
          <w:bCs/>
        </w:rPr>
      </w:pPr>
      <w:r w:rsidRPr="00F160CE">
        <w:rPr>
          <w:b/>
          <w:bCs/>
        </w:rPr>
        <w:t xml:space="preserve">Academic Issues: </w:t>
      </w:r>
    </w:p>
    <w:tbl>
      <w:tblPr>
        <w:tblStyle w:val="TableGrid"/>
        <w:tblW w:w="10185" w:type="dxa"/>
        <w:tblInd w:w="-572" w:type="dxa"/>
        <w:tblLook w:val="04A0" w:firstRow="1" w:lastRow="0" w:firstColumn="1" w:lastColumn="0" w:noHBand="0" w:noVBand="1"/>
      </w:tblPr>
      <w:tblGrid>
        <w:gridCol w:w="3251"/>
        <w:gridCol w:w="2731"/>
        <w:gridCol w:w="4203"/>
      </w:tblGrid>
      <w:tr w:rsidR="00D2016E" w14:paraId="0E846C51" w14:textId="77777777" w:rsidTr="00820C47">
        <w:trPr>
          <w:trHeight w:val="285"/>
        </w:trPr>
        <w:tc>
          <w:tcPr>
            <w:tcW w:w="3251" w:type="dxa"/>
          </w:tcPr>
          <w:p w14:paraId="1E21A0E4" w14:textId="77777777" w:rsidR="00D2016E" w:rsidRPr="00597AF0" w:rsidRDefault="00D2016E" w:rsidP="00820C47">
            <w:pPr>
              <w:rPr>
                <w:b/>
                <w:bCs/>
              </w:rPr>
            </w:pPr>
            <w:r w:rsidRPr="00597AF0">
              <w:rPr>
                <w:b/>
                <w:bCs/>
              </w:rPr>
              <w:t>Course</w:t>
            </w:r>
          </w:p>
        </w:tc>
        <w:tc>
          <w:tcPr>
            <w:tcW w:w="2731" w:type="dxa"/>
          </w:tcPr>
          <w:p w14:paraId="0B260FFE" w14:textId="77777777" w:rsidR="00D2016E" w:rsidRDefault="00D2016E" w:rsidP="00820C47">
            <w:pPr>
              <w:rPr>
                <w:b/>
                <w:bCs/>
              </w:rPr>
            </w:pPr>
            <w:r>
              <w:rPr>
                <w:b/>
                <w:bCs/>
              </w:rPr>
              <w:t>Details</w:t>
            </w:r>
          </w:p>
        </w:tc>
        <w:tc>
          <w:tcPr>
            <w:tcW w:w="4203" w:type="dxa"/>
          </w:tcPr>
          <w:p w14:paraId="4E40297C" w14:textId="77777777" w:rsidR="00D2016E" w:rsidRDefault="00D2016E" w:rsidP="00820C47">
            <w:pPr>
              <w:rPr>
                <w:b/>
                <w:bCs/>
              </w:rPr>
            </w:pPr>
            <w:r>
              <w:rPr>
                <w:b/>
                <w:bCs/>
              </w:rPr>
              <w:t>Progress and Actionable Items</w:t>
            </w:r>
          </w:p>
        </w:tc>
      </w:tr>
      <w:tr w:rsidR="00D2016E" w14:paraId="50463BA3" w14:textId="77777777" w:rsidTr="00820C47">
        <w:trPr>
          <w:trHeight w:val="2340"/>
        </w:trPr>
        <w:tc>
          <w:tcPr>
            <w:tcW w:w="3251" w:type="dxa"/>
          </w:tcPr>
          <w:p w14:paraId="093C12FB" w14:textId="77777777" w:rsidR="00D2016E" w:rsidRDefault="00D2016E" w:rsidP="00820C47">
            <w:r>
              <w:t>MATH1013</w:t>
            </w:r>
          </w:p>
          <w:p w14:paraId="60B0D975" w14:textId="77777777" w:rsidR="00D2016E" w:rsidRDefault="00D2016E" w:rsidP="00820C47"/>
          <w:p w14:paraId="7B935922" w14:textId="77777777" w:rsidR="00D2016E" w:rsidRPr="00E31030" w:rsidRDefault="00D2016E" w:rsidP="00820C47"/>
        </w:tc>
        <w:tc>
          <w:tcPr>
            <w:tcW w:w="2731" w:type="dxa"/>
          </w:tcPr>
          <w:p w14:paraId="5ECF6250" w14:textId="77777777" w:rsidR="00D2016E" w:rsidRPr="00C30BD7" w:rsidRDefault="00D2016E" w:rsidP="00820C47">
            <w:r>
              <w:t>We have been told that the final exam has been given a weighted value of 70%. Students have expressed concern over such a high weighting. This is a common issue for students in JCOS and CECS</w:t>
            </w:r>
          </w:p>
        </w:tc>
        <w:tc>
          <w:tcPr>
            <w:tcW w:w="4203" w:type="dxa"/>
          </w:tcPr>
          <w:p w14:paraId="54FB85BB" w14:textId="77777777" w:rsidR="00D2016E" w:rsidRPr="00C77D71" w:rsidRDefault="00D2016E" w:rsidP="00820C47">
            <w:r>
              <w:t>Sai emailed Neil Montgomery Thursday 26</w:t>
            </w:r>
            <w:r w:rsidRPr="006A3380">
              <w:rPr>
                <w:vertAlign w:val="superscript"/>
              </w:rPr>
              <w:t>th</w:t>
            </w:r>
            <w:r>
              <w:t xml:space="preserve"> March asking whether assessment could be spread over more assignments. Awaiting his response. </w:t>
            </w:r>
          </w:p>
        </w:tc>
      </w:tr>
      <w:tr w:rsidR="00D2016E" w14:paraId="341BC6DA" w14:textId="77777777" w:rsidTr="00820C47">
        <w:trPr>
          <w:trHeight w:val="285"/>
        </w:trPr>
        <w:tc>
          <w:tcPr>
            <w:tcW w:w="3251" w:type="dxa"/>
          </w:tcPr>
          <w:p w14:paraId="316ABADA" w14:textId="77777777" w:rsidR="00D2016E" w:rsidRDefault="00D2016E" w:rsidP="00820C47">
            <w:r>
              <w:t>Online assessment</w:t>
            </w:r>
          </w:p>
        </w:tc>
        <w:tc>
          <w:tcPr>
            <w:tcW w:w="2731" w:type="dxa"/>
          </w:tcPr>
          <w:p w14:paraId="668F007B" w14:textId="77777777" w:rsidR="00D2016E" w:rsidRDefault="00D2016E" w:rsidP="00820C47">
            <w:r>
              <w:t>All final exams will need to be done online. Concerns regarding privacy and cheating have been raised in the most recent JCOS CEC meeting. A student has emailed us about privacy concerns. Assessment also needs to be fair for students.</w:t>
            </w:r>
          </w:p>
        </w:tc>
        <w:tc>
          <w:tcPr>
            <w:tcW w:w="4203" w:type="dxa"/>
          </w:tcPr>
          <w:p w14:paraId="17124CDF" w14:textId="77777777" w:rsidR="00D2016E" w:rsidRDefault="00D2016E" w:rsidP="00820C47">
            <w:r>
              <w:t>This is currently under discussion by CEC. Hoping for updates at next CEC meeting.</w:t>
            </w:r>
          </w:p>
        </w:tc>
      </w:tr>
      <w:tr w:rsidR="00D2016E" w14:paraId="5ECAA9A2" w14:textId="77777777" w:rsidTr="00820C47">
        <w:trPr>
          <w:trHeight w:val="589"/>
        </w:trPr>
        <w:tc>
          <w:tcPr>
            <w:tcW w:w="3251" w:type="dxa"/>
          </w:tcPr>
          <w:p w14:paraId="28A869BF" w14:textId="77777777" w:rsidR="00D2016E" w:rsidRDefault="00D2016E" w:rsidP="00820C47">
            <w:r>
              <w:t>Suspension of assessment during teaching pause</w:t>
            </w:r>
          </w:p>
        </w:tc>
        <w:tc>
          <w:tcPr>
            <w:tcW w:w="2731" w:type="dxa"/>
          </w:tcPr>
          <w:p w14:paraId="5FED81FA" w14:textId="77777777" w:rsidR="00D2016E" w:rsidRDefault="00D2016E" w:rsidP="00820C47">
            <w:r>
              <w:t>University-wide policy on no assessment being due during the teaching break. Convenors raised concerns regarding fairness of this policy and hence have not complied with the university policy.</w:t>
            </w:r>
          </w:p>
        </w:tc>
        <w:tc>
          <w:tcPr>
            <w:tcW w:w="4203" w:type="dxa"/>
          </w:tcPr>
          <w:p w14:paraId="35A03980" w14:textId="77777777" w:rsidR="00D2016E" w:rsidRDefault="00D2016E" w:rsidP="00820C47">
            <w:r>
              <w:t xml:space="preserve">Associate Dean of Education confirmed in writing that no assessment was due. However, I am personally concerned about whether this is particularly fair for some students who submitted work early. Am seeking student feedback and expect that we will receive correspondence from students next week who were not aware that their assessment was still due despite the teaching break. </w:t>
            </w:r>
          </w:p>
        </w:tc>
      </w:tr>
      <w:tr w:rsidR="00D2016E" w14:paraId="692C6627" w14:textId="77777777" w:rsidTr="00820C47">
        <w:trPr>
          <w:trHeight w:val="589"/>
        </w:trPr>
        <w:tc>
          <w:tcPr>
            <w:tcW w:w="3251" w:type="dxa"/>
          </w:tcPr>
          <w:p w14:paraId="1FDA864B" w14:textId="77777777" w:rsidR="00D2016E" w:rsidRDefault="00D2016E" w:rsidP="00820C47">
            <w:r>
              <w:t>Changes to assessment in courses (generally)</w:t>
            </w:r>
          </w:p>
          <w:p w14:paraId="1D5EA7F1" w14:textId="77777777" w:rsidR="00D2016E" w:rsidRDefault="00D2016E" w:rsidP="00820C47"/>
        </w:tc>
        <w:tc>
          <w:tcPr>
            <w:tcW w:w="2731" w:type="dxa"/>
          </w:tcPr>
          <w:p w14:paraId="535D80F9" w14:textId="77777777" w:rsidR="00D2016E" w:rsidRDefault="00D2016E" w:rsidP="00820C47">
            <w:r>
              <w:t xml:space="preserve">Convenors expressing concerns about changing the nature of final assessments after having already announced that the assessment would be in a certain format (i.e multiple choice). </w:t>
            </w:r>
          </w:p>
        </w:tc>
        <w:tc>
          <w:tcPr>
            <w:tcW w:w="4203" w:type="dxa"/>
          </w:tcPr>
          <w:p w14:paraId="4529A1AE" w14:textId="77777777" w:rsidR="00D2016E" w:rsidRDefault="00D2016E" w:rsidP="00820C47">
            <w:r>
              <w:t>Intend on personally contacting convenors and students in those courses to see if changes to assessment is causing any problems.</w:t>
            </w:r>
          </w:p>
        </w:tc>
      </w:tr>
    </w:tbl>
    <w:p w14:paraId="6757CD1E" w14:textId="77777777" w:rsidR="00D2016E" w:rsidRDefault="00D2016E" w:rsidP="00D2016E"/>
    <w:p w14:paraId="2E64E7C5" w14:textId="77777777" w:rsidR="00D2016E" w:rsidRPr="00F160CE" w:rsidRDefault="00D2016E" w:rsidP="00D2016E">
      <w:pPr>
        <w:pStyle w:val="ListParagraph"/>
        <w:widowControl/>
        <w:numPr>
          <w:ilvl w:val="0"/>
          <w:numId w:val="2"/>
        </w:numPr>
        <w:autoSpaceDE/>
        <w:autoSpaceDN/>
        <w:contextualSpacing/>
        <w:rPr>
          <w:b/>
          <w:bCs/>
        </w:rPr>
      </w:pPr>
      <w:r w:rsidRPr="00F160CE">
        <w:rPr>
          <w:b/>
          <w:bCs/>
        </w:rPr>
        <w:t>Projects:</w:t>
      </w:r>
    </w:p>
    <w:p w14:paraId="701C2B4F" w14:textId="77777777" w:rsidR="00D2016E" w:rsidRPr="00F160CE" w:rsidRDefault="00D2016E" w:rsidP="00D2016E">
      <w:pPr>
        <w:rPr>
          <w:b/>
          <w:bCs/>
        </w:rPr>
      </w:pPr>
    </w:p>
    <w:tbl>
      <w:tblPr>
        <w:tblStyle w:val="TableGrid"/>
        <w:tblW w:w="10166" w:type="dxa"/>
        <w:tblInd w:w="-431" w:type="dxa"/>
        <w:tblLook w:val="04A0" w:firstRow="1" w:lastRow="0" w:firstColumn="1" w:lastColumn="0" w:noHBand="0" w:noVBand="1"/>
      </w:tblPr>
      <w:tblGrid>
        <w:gridCol w:w="1851"/>
        <w:gridCol w:w="2171"/>
        <w:gridCol w:w="1282"/>
        <w:gridCol w:w="1088"/>
        <w:gridCol w:w="3774"/>
      </w:tblGrid>
      <w:tr w:rsidR="00D2016E" w:rsidRPr="004C6CCE" w14:paraId="2313039E" w14:textId="77777777" w:rsidTr="00820C47">
        <w:trPr>
          <w:trHeight w:val="283"/>
        </w:trPr>
        <w:tc>
          <w:tcPr>
            <w:tcW w:w="1851" w:type="dxa"/>
          </w:tcPr>
          <w:p w14:paraId="03B65F21" w14:textId="77777777" w:rsidR="00D2016E" w:rsidRPr="004C6CCE" w:rsidRDefault="00D2016E" w:rsidP="00820C47">
            <w:pPr>
              <w:rPr>
                <w:b/>
                <w:bCs/>
              </w:rPr>
            </w:pPr>
            <w:r w:rsidRPr="004C6CCE">
              <w:rPr>
                <w:b/>
                <w:bCs/>
              </w:rPr>
              <w:lastRenderedPageBreak/>
              <w:t>Project</w:t>
            </w:r>
          </w:p>
        </w:tc>
        <w:tc>
          <w:tcPr>
            <w:tcW w:w="2171" w:type="dxa"/>
          </w:tcPr>
          <w:p w14:paraId="066C17FC" w14:textId="77777777" w:rsidR="00D2016E" w:rsidRPr="004C6CCE" w:rsidRDefault="00D2016E" w:rsidP="00820C47">
            <w:pPr>
              <w:rPr>
                <w:b/>
                <w:bCs/>
              </w:rPr>
            </w:pPr>
            <w:r w:rsidRPr="004C6CCE">
              <w:rPr>
                <w:b/>
                <w:bCs/>
              </w:rPr>
              <w:t>Details/Purpose</w:t>
            </w:r>
          </w:p>
        </w:tc>
        <w:tc>
          <w:tcPr>
            <w:tcW w:w="1282" w:type="dxa"/>
          </w:tcPr>
          <w:p w14:paraId="7BE0CB5A" w14:textId="77777777" w:rsidR="00D2016E" w:rsidRPr="004C6CCE" w:rsidRDefault="00D2016E" w:rsidP="00820C47">
            <w:pPr>
              <w:rPr>
                <w:b/>
                <w:bCs/>
              </w:rPr>
            </w:pPr>
            <w:r w:rsidRPr="004C6CCE">
              <w:rPr>
                <w:b/>
                <w:bCs/>
              </w:rPr>
              <w:t>Timeline</w:t>
            </w:r>
          </w:p>
        </w:tc>
        <w:tc>
          <w:tcPr>
            <w:tcW w:w="1088" w:type="dxa"/>
          </w:tcPr>
          <w:p w14:paraId="79E62D5C" w14:textId="77777777" w:rsidR="00D2016E" w:rsidRPr="004C6CCE" w:rsidRDefault="00D2016E" w:rsidP="00820C47">
            <w:pPr>
              <w:rPr>
                <w:b/>
                <w:bCs/>
              </w:rPr>
            </w:pPr>
            <w:r w:rsidRPr="004C6CCE">
              <w:rPr>
                <w:b/>
                <w:bCs/>
              </w:rPr>
              <w:t>Costs</w:t>
            </w:r>
          </w:p>
        </w:tc>
        <w:tc>
          <w:tcPr>
            <w:tcW w:w="3774" w:type="dxa"/>
          </w:tcPr>
          <w:p w14:paraId="0E671165" w14:textId="77777777" w:rsidR="00D2016E" w:rsidRPr="004C6CCE" w:rsidRDefault="00D2016E" w:rsidP="00820C47">
            <w:pPr>
              <w:rPr>
                <w:b/>
                <w:bCs/>
              </w:rPr>
            </w:pPr>
            <w:r w:rsidRPr="004C6CCE">
              <w:rPr>
                <w:b/>
                <w:bCs/>
              </w:rPr>
              <w:t>Progress and Actionable Items</w:t>
            </w:r>
          </w:p>
        </w:tc>
      </w:tr>
      <w:tr w:rsidR="00D2016E" w:rsidRPr="004C6CCE" w14:paraId="5714C85F" w14:textId="77777777" w:rsidTr="00820C47">
        <w:trPr>
          <w:trHeight w:val="3514"/>
        </w:trPr>
        <w:tc>
          <w:tcPr>
            <w:tcW w:w="1851" w:type="dxa"/>
          </w:tcPr>
          <w:p w14:paraId="2B7E9985" w14:textId="77777777" w:rsidR="00D2016E" w:rsidRPr="004C6CCE" w:rsidRDefault="00D2016E" w:rsidP="00820C47">
            <w:r w:rsidRPr="004C6CCE">
              <w:t>ANUSA Science Reps X Science Society Drop in Sessions</w:t>
            </w:r>
          </w:p>
        </w:tc>
        <w:tc>
          <w:tcPr>
            <w:tcW w:w="2171" w:type="dxa"/>
          </w:tcPr>
          <w:p w14:paraId="32D443FB" w14:textId="77777777" w:rsidR="00D2016E" w:rsidRPr="004C6CCE" w:rsidRDefault="00D2016E" w:rsidP="00820C47">
            <w:r w:rsidRPr="004C6CCE">
              <w:t xml:space="preserve">Holding joint drop-in sessions in a public area for science students to come and ask questions and for advice about their degrees or courses. Will be integrated with SciPals program to allow for mentors to meet with their mentees. </w:t>
            </w:r>
          </w:p>
        </w:tc>
        <w:tc>
          <w:tcPr>
            <w:tcW w:w="1282" w:type="dxa"/>
          </w:tcPr>
          <w:p w14:paraId="1440C4A9" w14:textId="77777777" w:rsidR="00D2016E" w:rsidRPr="004C6CCE" w:rsidRDefault="00D2016E" w:rsidP="00820C47">
            <w:r w:rsidRPr="004C6CCE">
              <w:t>Fortnightly Mondays 11am – 1pm starting Week 3</w:t>
            </w:r>
          </w:p>
        </w:tc>
        <w:tc>
          <w:tcPr>
            <w:tcW w:w="1088" w:type="dxa"/>
          </w:tcPr>
          <w:p w14:paraId="13C53E05" w14:textId="77777777" w:rsidR="00D2016E" w:rsidRPr="004C6CCE" w:rsidRDefault="00D2016E" w:rsidP="00820C47">
            <w:r w:rsidRPr="004C6CCE">
              <w:t>TBC</w:t>
            </w:r>
          </w:p>
        </w:tc>
        <w:tc>
          <w:tcPr>
            <w:tcW w:w="3774" w:type="dxa"/>
          </w:tcPr>
          <w:p w14:paraId="10E90941" w14:textId="77777777" w:rsidR="00D2016E" w:rsidRPr="004C6CCE" w:rsidRDefault="00D2016E" w:rsidP="00820C47">
            <w:r w:rsidRPr="004C6CCE">
              <w:t xml:space="preserve">Need to find a location. Considering having free food/coffee/tea which will potentially be jointly funded by JCOS reps and Science Society. </w:t>
            </w:r>
            <w:r>
              <w:t>Is currently suspended due to closure of campus. Will investigate holding next semester.</w:t>
            </w:r>
          </w:p>
        </w:tc>
      </w:tr>
      <w:tr w:rsidR="00D2016E" w:rsidRPr="004C6CCE" w14:paraId="28450788" w14:textId="77777777" w:rsidTr="00820C47">
        <w:trPr>
          <w:trHeight w:val="3496"/>
        </w:trPr>
        <w:tc>
          <w:tcPr>
            <w:tcW w:w="1851" w:type="dxa"/>
          </w:tcPr>
          <w:p w14:paraId="5357C279" w14:textId="77777777" w:rsidR="00D2016E" w:rsidRPr="004C6CCE" w:rsidRDefault="00D2016E" w:rsidP="00820C47">
            <w:r w:rsidRPr="004C6CCE">
              <w:t>2020 National Science Week</w:t>
            </w:r>
          </w:p>
        </w:tc>
        <w:tc>
          <w:tcPr>
            <w:tcW w:w="2171" w:type="dxa"/>
          </w:tcPr>
          <w:p w14:paraId="68CC6D41" w14:textId="77777777" w:rsidR="00D2016E" w:rsidRPr="004C6CCE" w:rsidRDefault="00D2016E" w:rsidP="00820C47">
            <w:r w:rsidRPr="004C6CCE">
              <w:t xml:space="preserve">Largest event of the year which celebrates Science at ANU in an accessible way for the ANU community. </w:t>
            </w:r>
          </w:p>
        </w:tc>
        <w:tc>
          <w:tcPr>
            <w:tcW w:w="1282" w:type="dxa"/>
          </w:tcPr>
          <w:p w14:paraId="05883387" w14:textId="77777777" w:rsidR="00D2016E" w:rsidRPr="004C6CCE" w:rsidRDefault="00D2016E" w:rsidP="00820C47">
            <w:r w:rsidRPr="004C6CCE">
              <w:t xml:space="preserve">Early Semester 2 </w:t>
            </w:r>
          </w:p>
        </w:tc>
        <w:tc>
          <w:tcPr>
            <w:tcW w:w="1088" w:type="dxa"/>
          </w:tcPr>
          <w:p w14:paraId="552D7E82" w14:textId="77777777" w:rsidR="00D2016E" w:rsidRPr="004C6CCE" w:rsidRDefault="00D2016E" w:rsidP="00820C47">
            <w:r w:rsidRPr="004C6CCE">
              <w:t>~5k</w:t>
            </w:r>
          </w:p>
          <w:p w14:paraId="4D5B3178" w14:textId="77777777" w:rsidR="00D2016E" w:rsidRPr="004C6CCE" w:rsidRDefault="00D2016E" w:rsidP="00820C47">
            <w:r w:rsidRPr="004C6CCE">
              <w:t>More funding usually provided by other societies which run joint events with JCOS</w:t>
            </w:r>
          </w:p>
        </w:tc>
        <w:tc>
          <w:tcPr>
            <w:tcW w:w="3774" w:type="dxa"/>
          </w:tcPr>
          <w:p w14:paraId="3E85A62E" w14:textId="77777777" w:rsidR="00D2016E" w:rsidRPr="004C6CCE" w:rsidRDefault="00D2016E" w:rsidP="00820C47">
            <w:r w:rsidRPr="004C6CCE">
              <w:t xml:space="preserve">Handover document provided by previous JCOS reps Ruth and Grace. Events need to be decided and event directors need to be scouted before end of Term 1. </w:t>
            </w:r>
            <w:r>
              <w:t>It is unclear whether this will be able to be run next semester due to COVID-19 situation. May have to hold at a later date.</w:t>
            </w:r>
          </w:p>
        </w:tc>
      </w:tr>
      <w:tr w:rsidR="00D2016E" w:rsidRPr="004C6CCE" w14:paraId="662F2812" w14:textId="77777777" w:rsidTr="00820C47">
        <w:trPr>
          <w:trHeight w:val="2325"/>
        </w:trPr>
        <w:tc>
          <w:tcPr>
            <w:tcW w:w="1851" w:type="dxa"/>
          </w:tcPr>
          <w:p w14:paraId="7B3EB78E" w14:textId="77777777" w:rsidR="00D2016E" w:rsidRPr="004C6CCE" w:rsidRDefault="00D2016E" w:rsidP="00820C47">
            <w:r w:rsidRPr="004C6CCE">
              <w:t>Research and Internships Fair</w:t>
            </w:r>
          </w:p>
        </w:tc>
        <w:tc>
          <w:tcPr>
            <w:tcW w:w="2171" w:type="dxa"/>
          </w:tcPr>
          <w:p w14:paraId="3014C9E8" w14:textId="77777777" w:rsidR="00D2016E" w:rsidRPr="004C6CCE" w:rsidRDefault="00D2016E" w:rsidP="00820C47">
            <w:r w:rsidRPr="004C6CCE">
              <w:t xml:space="preserve">Opportunity for students to speak from representatives from major research institutions in Australia including CSIRO, WEHI, ANSTO, ANU academics and so on. Although something like this was carried out during National Science Week last year, some  discussion with Science Society has focussed on more ‘fun’ events being held during the Week rather than academic events. </w:t>
            </w:r>
          </w:p>
        </w:tc>
        <w:tc>
          <w:tcPr>
            <w:tcW w:w="1282" w:type="dxa"/>
          </w:tcPr>
          <w:p w14:paraId="2892A4EC" w14:textId="77777777" w:rsidR="00D2016E" w:rsidRPr="004C6CCE" w:rsidRDefault="00D2016E" w:rsidP="00820C47">
            <w:r>
              <w:t>TBC</w:t>
            </w:r>
          </w:p>
        </w:tc>
        <w:tc>
          <w:tcPr>
            <w:tcW w:w="1088" w:type="dxa"/>
          </w:tcPr>
          <w:p w14:paraId="1CCDAAD5" w14:textId="77777777" w:rsidR="00D2016E" w:rsidRPr="004C6CCE" w:rsidRDefault="00D2016E" w:rsidP="00820C47">
            <w:r w:rsidRPr="004C6CCE">
              <w:t>TBC</w:t>
            </w:r>
          </w:p>
        </w:tc>
        <w:tc>
          <w:tcPr>
            <w:tcW w:w="3774" w:type="dxa"/>
          </w:tcPr>
          <w:p w14:paraId="191F7098" w14:textId="77777777" w:rsidR="00D2016E" w:rsidRPr="004C6CCE" w:rsidRDefault="00D2016E" w:rsidP="00820C47">
            <w:r w:rsidRPr="004C6CCE">
              <w:t>Planning for NatSci Week needs to be done before we will be certain this event will happen as it may be moved to Nat Sci Week. CECS rep has also expressed interest in co-hosting and organising  the event.</w:t>
            </w:r>
          </w:p>
        </w:tc>
      </w:tr>
      <w:tr w:rsidR="00D2016E" w:rsidRPr="004C6CCE" w14:paraId="2BC28E4D" w14:textId="77777777" w:rsidTr="00820C47">
        <w:trPr>
          <w:trHeight w:val="1739"/>
        </w:trPr>
        <w:tc>
          <w:tcPr>
            <w:tcW w:w="1851" w:type="dxa"/>
          </w:tcPr>
          <w:p w14:paraId="3A2124DD" w14:textId="77777777" w:rsidR="00D2016E" w:rsidRPr="004C6CCE" w:rsidRDefault="00D2016E" w:rsidP="00820C47">
            <w:r w:rsidRPr="004C6CCE">
              <w:lastRenderedPageBreak/>
              <w:t>Container Deposit Scheme Facility on Campus</w:t>
            </w:r>
          </w:p>
        </w:tc>
        <w:tc>
          <w:tcPr>
            <w:tcW w:w="2171" w:type="dxa"/>
          </w:tcPr>
          <w:p w14:paraId="24900276" w14:textId="77777777" w:rsidR="00D2016E" w:rsidRPr="004C6CCE" w:rsidRDefault="00D2016E" w:rsidP="00820C47">
            <w:r w:rsidRPr="004C6CCE">
              <w:t>CDS for students to recycle bottles and other recyclables which will ideally be located in Kambri for ease of use.</w:t>
            </w:r>
          </w:p>
        </w:tc>
        <w:tc>
          <w:tcPr>
            <w:tcW w:w="1282" w:type="dxa"/>
          </w:tcPr>
          <w:p w14:paraId="43BB29FB" w14:textId="77777777" w:rsidR="00D2016E" w:rsidRPr="004C6CCE" w:rsidRDefault="00D2016E" w:rsidP="00820C47">
            <w:r w:rsidRPr="004C6CCE">
              <w:t>TBC</w:t>
            </w:r>
          </w:p>
        </w:tc>
        <w:tc>
          <w:tcPr>
            <w:tcW w:w="1088" w:type="dxa"/>
          </w:tcPr>
          <w:p w14:paraId="7E46561A" w14:textId="77777777" w:rsidR="00D2016E" w:rsidRPr="004C6CCE" w:rsidRDefault="00D2016E" w:rsidP="00820C47">
            <w:r w:rsidRPr="004C6CCE">
              <w:t>TBC</w:t>
            </w:r>
          </w:p>
        </w:tc>
        <w:tc>
          <w:tcPr>
            <w:tcW w:w="3774" w:type="dxa"/>
          </w:tcPr>
          <w:p w14:paraId="6B620E11" w14:textId="77777777" w:rsidR="00D2016E" w:rsidRPr="004C6CCE" w:rsidRDefault="00D2016E" w:rsidP="00820C47">
            <w:r w:rsidRPr="004C6CCE">
              <w:t>Need to consult with management and CDS ACT.</w:t>
            </w:r>
          </w:p>
        </w:tc>
      </w:tr>
    </w:tbl>
    <w:p w14:paraId="61D9D7A5" w14:textId="77777777" w:rsidR="00D2016E" w:rsidRDefault="00D2016E" w:rsidP="00D2016E"/>
    <w:p w14:paraId="7D32AD34" w14:textId="77777777" w:rsidR="00D2016E" w:rsidRPr="00F160CE" w:rsidRDefault="00D2016E" w:rsidP="00D2016E">
      <w:pPr>
        <w:pStyle w:val="ListParagraph"/>
        <w:widowControl/>
        <w:numPr>
          <w:ilvl w:val="0"/>
          <w:numId w:val="2"/>
        </w:numPr>
        <w:autoSpaceDE/>
        <w:autoSpaceDN/>
        <w:contextualSpacing/>
        <w:rPr>
          <w:b/>
          <w:bCs/>
        </w:rPr>
      </w:pPr>
      <w:r w:rsidRPr="00F160CE">
        <w:rPr>
          <w:b/>
          <w:bCs/>
        </w:rPr>
        <w:t xml:space="preserve">Expenditure: </w:t>
      </w:r>
    </w:p>
    <w:p w14:paraId="1C2BA30C" w14:textId="77777777" w:rsidR="00D2016E" w:rsidRDefault="00D2016E" w:rsidP="00D2016E"/>
    <w:tbl>
      <w:tblPr>
        <w:tblStyle w:val="TableGrid"/>
        <w:tblW w:w="10065" w:type="dxa"/>
        <w:tblInd w:w="-431" w:type="dxa"/>
        <w:tblLook w:val="04A0" w:firstRow="1" w:lastRow="0" w:firstColumn="1" w:lastColumn="0" w:noHBand="0" w:noVBand="1"/>
      </w:tblPr>
      <w:tblGrid>
        <w:gridCol w:w="3434"/>
        <w:gridCol w:w="3003"/>
        <w:gridCol w:w="3628"/>
      </w:tblGrid>
      <w:tr w:rsidR="00D2016E" w14:paraId="247B7755" w14:textId="77777777" w:rsidTr="00820C47">
        <w:tc>
          <w:tcPr>
            <w:tcW w:w="3434" w:type="dxa"/>
          </w:tcPr>
          <w:p w14:paraId="511AC046" w14:textId="77777777" w:rsidR="00D2016E" w:rsidRPr="002844A1" w:rsidRDefault="00D2016E" w:rsidP="00820C47">
            <w:pPr>
              <w:rPr>
                <w:b/>
                <w:bCs/>
              </w:rPr>
            </w:pPr>
            <w:r w:rsidRPr="002844A1">
              <w:rPr>
                <w:b/>
                <w:bCs/>
              </w:rPr>
              <w:t>Event</w:t>
            </w:r>
          </w:p>
        </w:tc>
        <w:tc>
          <w:tcPr>
            <w:tcW w:w="3003" w:type="dxa"/>
          </w:tcPr>
          <w:p w14:paraId="0A4F311F" w14:textId="77777777" w:rsidR="00D2016E" w:rsidRPr="002844A1" w:rsidRDefault="00D2016E" w:rsidP="00820C47">
            <w:pPr>
              <w:rPr>
                <w:b/>
                <w:bCs/>
              </w:rPr>
            </w:pPr>
            <w:r w:rsidRPr="002844A1">
              <w:rPr>
                <w:b/>
                <w:bCs/>
              </w:rPr>
              <w:t>Cost</w:t>
            </w:r>
          </w:p>
        </w:tc>
        <w:tc>
          <w:tcPr>
            <w:tcW w:w="3628" w:type="dxa"/>
          </w:tcPr>
          <w:p w14:paraId="1B1C3720" w14:textId="77777777" w:rsidR="00D2016E" w:rsidRPr="002844A1" w:rsidRDefault="00D2016E" w:rsidP="00820C47">
            <w:pPr>
              <w:rPr>
                <w:b/>
                <w:bCs/>
              </w:rPr>
            </w:pPr>
            <w:r w:rsidRPr="002844A1">
              <w:rPr>
                <w:b/>
                <w:bCs/>
              </w:rPr>
              <w:t>Progress</w:t>
            </w:r>
          </w:p>
        </w:tc>
      </w:tr>
      <w:tr w:rsidR="00D2016E" w14:paraId="62445345" w14:textId="77777777" w:rsidTr="00820C47">
        <w:tc>
          <w:tcPr>
            <w:tcW w:w="3434" w:type="dxa"/>
          </w:tcPr>
          <w:p w14:paraId="2F9DADE7" w14:textId="77777777" w:rsidR="00D2016E" w:rsidRPr="002844A1" w:rsidRDefault="00D2016E" w:rsidP="00820C47">
            <w:r>
              <w:t>JCOS x SciSoc Welcome BBQ</w:t>
            </w:r>
          </w:p>
        </w:tc>
        <w:tc>
          <w:tcPr>
            <w:tcW w:w="3003" w:type="dxa"/>
          </w:tcPr>
          <w:p w14:paraId="4F254F55" w14:textId="77777777" w:rsidR="00D2016E" w:rsidRPr="002844A1" w:rsidRDefault="00D2016E" w:rsidP="00820C47">
            <w:r>
              <w:t>$104.95</w:t>
            </w:r>
          </w:p>
        </w:tc>
        <w:tc>
          <w:tcPr>
            <w:tcW w:w="3628" w:type="dxa"/>
          </w:tcPr>
          <w:p w14:paraId="6561569B" w14:textId="77777777" w:rsidR="00D2016E" w:rsidRPr="002844A1" w:rsidRDefault="00D2016E" w:rsidP="00820C47">
            <w:r>
              <w:t>Have submitted reimbursement form and receipts to sa.admin@anu.edu.au. Awaitng response.</w:t>
            </w:r>
          </w:p>
        </w:tc>
      </w:tr>
    </w:tbl>
    <w:p w14:paraId="723B6B89" w14:textId="77777777" w:rsidR="00D2016E" w:rsidRDefault="00D2016E" w:rsidP="00D2016E"/>
    <w:p w14:paraId="060776DB" w14:textId="507B3962" w:rsidR="006A387A" w:rsidRPr="00D2016E" w:rsidRDefault="00D2016E">
      <w:r>
        <w:t>Remaining funds in JCOS budget line: $728.38</w:t>
      </w:r>
    </w:p>
    <w:p w14:paraId="6767619C" w14:textId="04188467" w:rsidR="006A387A" w:rsidRPr="006A387A" w:rsidRDefault="006A387A">
      <w:pPr>
        <w:widowControl/>
        <w:autoSpaceDE/>
        <w:autoSpaceDN/>
        <w:rPr>
          <w:sz w:val="24"/>
          <w:szCs w:val="24"/>
        </w:rPr>
      </w:pPr>
      <w:r w:rsidRPr="006A387A">
        <w:rPr>
          <w:sz w:val="24"/>
          <w:szCs w:val="24"/>
        </w:rPr>
        <w:br w:type="page"/>
      </w:r>
    </w:p>
    <w:p w14:paraId="3B9C1805" w14:textId="6E523EEC" w:rsidR="006A387A" w:rsidRPr="006A387A" w:rsidRDefault="006A387A">
      <w:pPr>
        <w:rPr>
          <w:sz w:val="24"/>
          <w:szCs w:val="24"/>
        </w:rPr>
      </w:pPr>
      <w:r w:rsidRPr="006A387A">
        <w:rPr>
          <w:b/>
          <w:sz w:val="24"/>
          <w:szCs w:val="24"/>
        </w:rPr>
        <w:lastRenderedPageBreak/>
        <w:t>Reference H</w:t>
      </w:r>
    </w:p>
    <w:p w14:paraId="07523653" w14:textId="77777777" w:rsidR="00A13552" w:rsidRPr="00D600F6" w:rsidRDefault="00A13552" w:rsidP="00A13552">
      <w:pPr>
        <w:rPr>
          <w:b/>
          <w:bCs/>
          <w:sz w:val="48"/>
          <w:szCs w:val="48"/>
        </w:rPr>
      </w:pPr>
      <w:r w:rsidRPr="00D600F6">
        <w:rPr>
          <w:b/>
          <w:bCs/>
          <w:sz w:val="48"/>
          <w:szCs w:val="48"/>
        </w:rPr>
        <w:t>CRC 2 CBE representatives report</w:t>
      </w:r>
    </w:p>
    <w:p w14:paraId="77FAB077" w14:textId="77777777" w:rsidR="00A13552" w:rsidRDefault="00A13552" w:rsidP="00A13552"/>
    <w:p w14:paraId="6750CCC6" w14:textId="77777777" w:rsidR="00A13552" w:rsidRPr="00D600F6" w:rsidRDefault="00A13552" w:rsidP="00A13552">
      <w:pPr>
        <w:rPr>
          <w:b/>
          <w:bCs/>
        </w:rPr>
      </w:pPr>
      <w:r w:rsidRPr="00D600F6">
        <w:rPr>
          <w:b/>
          <w:bCs/>
        </w:rPr>
        <w:t>Overview:</w:t>
      </w:r>
    </w:p>
    <w:p w14:paraId="21CCB866" w14:textId="77777777" w:rsidR="00A13552" w:rsidRDefault="00A13552" w:rsidP="00A13552">
      <w:r>
        <w:t xml:space="preserve">With the remote delivery changes there have been a range of challenges emerging across the CBE. We are following up on the removal of mid semester assessments and increased weightings on finals as well as courses reusing old lectures. </w:t>
      </w:r>
    </w:p>
    <w:p w14:paraId="45CAED2F" w14:textId="77777777" w:rsidR="00A13552" w:rsidRDefault="00A13552" w:rsidP="00A13552">
      <w:r>
        <w:t>The CBE education committee meeting has been postponed until sometime in the teaching break.</w:t>
      </w:r>
    </w:p>
    <w:p w14:paraId="14F9EC88" w14:textId="77777777" w:rsidR="00A13552" w:rsidRDefault="00A13552" w:rsidP="00A13552"/>
    <w:p w14:paraId="52F3E9AF" w14:textId="77777777" w:rsidR="00A13552" w:rsidRPr="00D600F6" w:rsidRDefault="00A13552" w:rsidP="00A13552">
      <w:pPr>
        <w:rPr>
          <w:b/>
          <w:bCs/>
        </w:rPr>
      </w:pPr>
      <w:r w:rsidRPr="00D600F6">
        <w:rPr>
          <w:b/>
          <w:bCs/>
        </w:rPr>
        <w:t>Assessment weighting:</w:t>
      </w:r>
    </w:p>
    <w:p w14:paraId="7258B4F7" w14:textId="77777777" w:rsidR="00A13552" w:rsidRDefault="00A13552" w:rsidP="00A13552">
      <w:r>
        <w:t>We have been directly approached about FINM1001, STAT2001 and BUSN2011 removing mid semester assessments and increasing final weightings. While there is no possibility of in person assessments for the time being we are getting in touch with the college to push back on this where possible to avoid high exam weightings and to ensure there is still some form of feedback relevant to final exams before the census date. Hopefully more details will come out after the teaching pause however we haven’t heard much from the college yet.</w:t>
      </w:r>
    </w:p>
    <w:p w14:paraId="50235221" w14:textId="77777777" w:rsidR="00A13552" w:rsidRPr="00D600F6" w:rsidRDefault="00A13552" w:rsidP="00A13552">
      <w:pPr>
        <w:rPr>
          <w:b/>
          <w:bCs/>
        </w:rPr>
      </w:pPr>
    </w:p>
    <w:p w14:paraId="76129320" w14:textId="77777777" w:rsidR="00A13552" w:rsidRPr="00D600F6" w:rsidRDefault="00A13552" w:rsidP="00A13552">
      <w:pPr>
        <w:rPr>
          <w:b/>
          <w:bCs/>
        </w:rPr>
      </w:pPr>
      <w:r w:rsidRPr="00D600F6">
        <w:rPr>
          <w:b/>
          <w:bCs/>
        </w:rPr>
        <w:t>Reusing old recordings/ remote delivery changes:</w:t>
      </w:r>
    </w:p>
    <w:p w14:paraId="41A33C58" w14:textId="77777777" w:rsidR="00A13552" w:rsidRDefault="00A13552" w:rsidP="00A13552">
      <w:r>
        <w:t>STAT2032 has announced that it is recycling recordings and anecdotally other courses are following this. While many courses are similar from year to year in many cases the echo recording is of a lower quality due to faulty mics or notes/drawings done off the recording.</w:t>
      </w:r>
    </w:p>
    <w:p w14:paraId="2E4ED06A" w14:textId="77777777" w:rsidR="00A13552" w:rsidRDefault="00A13552" w:rsidP="00A13552">
      <w:r>
        <w:t>We are trying to make sure that if recordings are reused there are additional resources supplied so that the teaching standards of the course are not diminished. Alternatively, the ideal scenario would be lectures recorded with online delivery in mind, so audio is clear, and all content is included.</w:t>
      </w:r>
    </w:p>
    <w:p w14:paraId="209E412F" w14:textId="77777777" w:rsidR="00A13552" w:rsidRDefault="00A13552" w:rsidP="00A13552"/>
    <w:p w14:paraId="72377745" w14:textId="77777777" w:rsidR="00A13552" w:rsidRDefault="00A13552" w:rsidP="00A13552">
      <w:pPr>
        <w:rPr>
          <w:b/>
          <w:bCs/>
        </w:rPr>
      </w:pPr>
      <w:r>
        <w:rPr>
          <w:b/>
          <w:bCs/>
        </w:rPr>
        <w:t>Going forward</w:t>
      </w:r>
    </w:p>
    <w:p w14:paraId="54E7920B" w14:textId="77777777" w:rsidR="00A13552" w:rsidRDefault="00A13552" w:rsidP="00A13552">
      <w:r>
        <w:t xml:space="preserve">The first education committee meeting in a remote delivery world will be an important avenue for feedback and hearing directly from the college what steps are being taken. </w:t>
      </w:r>
    </w:p>
    <w:p w14:paraId="52DA9320" w14:textId="77777777" w:rsidR="00A13552" w:rsidRDefault="00A13552" w:rsidP="00A13552">
      <w:r>
        <w:t>If your course is making changes that are of concern to you, please get in touch at sa.cbe@anu.edu.au</w:t>
      </w:r>
    </w:p>
    <w:p w14:paraId="6444CC08" w14:textId="77777777" w:rsidR="006A387A" w:rsidRPr="006A387A" w:rsidRDefault="006A387A">
      <w:pPr>
        <w:rPr>
          <w:sz w:val="24"/>
          <w:szCs w:val="24"/>
        </w:rPr>
      </w:pPr>
    </w:p>
    <w:p w14:paraId="3E54491D" w14:textId="4285C131" w:rsidR="006A387A" w:rsidRPr="006A387A" w:rsidRDefault="006A387A">
      <w:pPr>
        <w:widowControl/>
        <w:autoSpaceDE/>
        <w:autoSpaceDN/>
        <w:rPr>
          <w:sz w:val="24"/>
          <w:szCs w:val="24"/>
        </w:rPr>
      </w:pPr>
      <w:r w:rsidRPr="006A387A">
        <w:rPr>
          <w:sz w:val="24"/>
          <w:szCs w:val="24"/>
        </w:rPr>
        <w:br w:type="page"/>
      </w:r>
    </w:p>
    <w:p w14:paraId="20513E9B" w14:textId="67DB96EC" w:rsidR="006A387A" w:rsidRPr="006A387A" w:rsidRDefault="006A387A">
      <w:pPr>
        <w:rPr>
          <w:sz w:val="24"/>
          <w:szCs w:val="24"/>
        </w:rPr>
      </w:pPr>
      <w:r w:rsidRPr="006A387A">
        <w:rPr>
          <w:b/>
          <w:sz w:val="24"/>
          <w:szCs w:val="24"/>
        </w:rPr>
        <w:lastRenderedPageBreak/>
        <w:t>Reference I</w:t>
      </w:r>
    </w:p>
    <w:p w14:paraId="2F3EF49A" w14:textId="77777777" w:rsidR="00EA23D1" w:rsidRPr="00E15458" w:rsidRDefault="00EA23D1" w:rsidP="00EA23D1">
      <w:pPr>
        <w:spacing w:line="360" w:lineRule="auto"/>
        <w:jc w:val="center"/>
        <w:rPr>
          <w:b/>
          <w:sz w:val="28"/>
          <w:szCs w:val="28"/>
          <w:lang w:val="en-AU"/>
        </w:rPr>
      </w:pPr>
      <w:r w:rsidRPr="00E15458">
        <w:rPr>
          <w:b/>
          <w:sz w:val="28"/>
          <w:szCs w:val="28"/>
          <w:lang w:val="en-AU"/>
        </w:rPr>
        <w:t>ANUSA CAP REPS</w:t>
      </w:r>
    </w:p>
    <w:p w14:paraId="1D3A9276" w14:textId="77777777" w:rsidR="00EA23D1" w:rsidRPr="00E15458" w:rsidRDefault="00EA23D1" w:rsidP="00EA23D1">
      <w:pPr>
        <w:spacing w:line="360" w:lineRule="auto"/>
        <w:jc w:val="center"/>
        <w:rPr>
          <w:b/>
          <w:sz w:val="28"/>
          <w:szCs w:val="28"/>
          <w:lang w:val="en-AU"/>
        </w:rPr>
      </w:pPr>
      <w:r w:rsidRPr="00E15458">
        <w:rPr>
          <w:b/>
          <w:sz w:val="28"/>
          <w:szCs w:val="28"/>
          <w:lang w:val="en-AU"/>
        </w:rPr>
        <w:t>Spencer Cornish &amp; Millie Wang</w:t>
      </w:r>
    </w:p>
    <w:p w14:paraId="6B117C86" w14:textId="77777777" w:rsidR="00EA23D1" w:rsidRPr="00E15458" w:rsidRDefault="00EA23D1" w:rsidP="00EA23D1">
      <w:pPr>
        <w:spacing w:line="360" w:lineRule="auto"/>
        <w:jc w:val="center"/>
        <w:rPr>
          <w:b/>
          <w:sz w:val="28"/>
          <w:szCs w:val="28"/>
          <w:lang w:val="en-AU"/>
        </w:rPr>
      </w:pPr>
      <w:r w:rsidRPr="00E15458">
        <w:rPr>
          <w:b/>
          <w:sz w:val="28"/>
          <w:szCs w:val="28"/>
          <w:lang w:val="en-AU"/>
        </w:rPr>
        <w:t>CRC 2 Report</w:t>
      </w:r>
    </w:p>
    <w:p w14:paraId="18E321B5" w14:textId="77777777" w:rsidR="00EA23D1" w:rsidRPr="00E15458" w:rsidRDefault="00EA23D1" w:rsidP="00EA23D1">
      <w:pPr>
        <w:spacing w:line="360" w:lineRule="auto"/>
        <w:rPr>
          <w:lang w:val="en-AU"/>
        </w:rPr>
      </w:pPr>
    </w:p>
    <w:p w14:paraId="5C90EE80" w14:textId="77777777" w:rsidR="00EA23D1" w:rsidRPr="00E15458" w:rsidRDefault="00EA23D1" w:rsidP="00EA23D1">
      <w:pPr>
        <w:spacing w:line="360" w:lineRule="auto"/>
        <w:rPr>
          <w:b/>
          <w:lang w:val="en-AU"/>
        </w:rPr>
      </w:pPr>
      <w:r w:rsidRPr="00E15458">
        <w:rPr>
          <w:b/>
          <w:lang w:val="en-AU"/>
        </w:rPr>
        <w:t>STST1001 Lecture</w:t>
      </w:r>
    </w:p>
    <w:p w14:paraId="3F1A84DC" w14:textId="77777777" w:rsidR="00EA23D1" w:rsidRPr="00E15458" w:rsidRDefault="00EA23D1" w:rsidP="00EA23D1">
      <w:pPr>
        <w:spacing w:line="360" w:lineRule="auto"/>
        <w:rPr>
          <w:b/>
          <w:lang w:val="en-AU"/>
        </w:rPr>
      </w:pPr>
    </w:p>
    <w:p w14:paraId="7767B606" w14:textId="77777777" w:rsidR="00EA23D1" w:rsidRPr="00E15458" w:rsidRDefault="00EA23D1" w:rsidP="00EA23D1">
      <w:pPr>
        <w:spacing w:line="360" w:lineRule="auto"/>
        <w:rPr>
          <w:lang w:val="en-AU"/>
        </w:rPr>
      </w:pPr>
      <w:r w:rsidRPr="00E15458">
        <w:rPr>
          <w:lang w:val="en-AU"/>
        </w:rPr>
        <w:t xml:space="preserve">During week 4, before the switch to online classes, both of us attended and gave a short presentation at the STST1001 Lecture. Within this, we briefly discussed who we are and what we do within ANUSA, making sure to mention what possible issues we are able to assist CAP students with. We also pointed the audience towards our email and Facebook page, which particularly saw a noticeable increase in likes following our appearance at the lecture. We had planned to give the same presentation at the week 5 lecture for ASIA1025, however, that had to be cancelled after the change to online learning. We are currently in the process of renegotiating how we will share our presentation to this course (most likely through a blurb posted in the wattle page or a slide during a later lecture). </w:t>
      </w:r>
    </w:p>
    <w:p w14:paraId="60BEF6AB" w14:textId="77777777" w:rsidR="00EA23D1" w:rsidRPr="00E15458" w:rsidRDefault="00EA23D1" w:rsidP="00EA23D1">
      <w:pPr>
        <w:spacing w:line="360" w:lineRule="auto"/>
        <w:rPr>
          <w:b/>
          <w:lang w:val="en-AU"/>
        </w:rPr>
      </w:pPr>
    </w:p>
    <w:p w14:paraId="1909ECF1" w14:textId="77777777" w:rsidR="00EA23D1" w:rsidRPr="00E15458" w:rsidRDefault="00EA23D1" w:rsidP="00EA23D1">
      <w:pPr>
        <w:spacing w:line="360" w:lineRule="auto"/>
        <w:rPr>
          <w:b/>
          <w:lang w:val="en-AU"/>
        </w:rPr>
      </w:pPr>
      <w:r w:rsidRPr="00E15458">
        <w:rPr>
          <w:b/>
          <w:lang w:val="en-AU"/>
        </w:rPr>
        <w:t xml:space="preserve">Social Media Engagement and Student Feedback </w:t>
      </w:r>
    </w:p>
    <w:p w14:paraId="2CD3A5D4" w14:textId="77777777" w:rsidR="00EA23D1" w:rsidRPr="00E15458" w:rsidRDefault="00EA23D1" w:rsidP="00EA23D1">
      <w:pPr>
        <w:spacing w:line="360" w:lineRule="auto"/>
        <w:rPr>
          <w:b/>
          <w:lang w:val="en-AU"/>
        </w:rPr>
      </w:pPr>
    </w:p>
    <w:p w14:paraId="4E8D8C68" w14:textId="77777777" w:rsidR="00EA23D1" w:rsidRPr="00E15458" w:rsidRDefault="00EA23D1" w:rsidP="00EA23D1">
      <w:pPr>
        <w:spacing w:line="360" w:lineRule="auto"/>
        <w:rPr>
          <w:lang w:val="en-AU"/>
        </w:rPr>
      </w:pPr>
      <w:r w:rsidRPr="00E15458">
        <w:rPr>
          <w:lang w:val="en-AU"/>
        </w:rPr>
        <w:t xml:space="preserve">Since the switch to online classes, a huge focus of ours has been on maintaining our CAP Representatives Facebook page. As such, we have increased our activity on the page, now, not only posting to advertise future courses or CAP events (i.e. online course rep training) but also writing up personal messages to encourage students to come forward with any issues or questions they have during this difficult adjustment period. So far, we’ve received positive feedback on this increased social media presence (an increase in likes and comments) but most students are continuing to use our CAP Rep email to contact us. The CAP student centre has been made aware of the handful of students who have contacted us and dealt with the majority of their issues. The most frequent issue has seemed to be convenors refusing to change assessment weighting to adjust to online learning and/or lacking the leniency to provide extensions to assessment deadlines. </w:t>
      </w:r>
    </w:p>
    <w:p w14:paraId="27505C2E" w14:textId="77777777" w:rsidR="00EA23D1" w:rsidRPr="00E15458" w:rsidRDefault="00EA23D1" w:rsidP="00EA23D1">
      <w:pPr>
        <w:spacing w:line="360" w:lineRule="auto"/>
        <w:rPr>
          <w:lang w:val="en-AU"/>
        </w:rPr>
      </w:pPr>
    </w:p>
    <w:p w14:paraId="50ED27DA" w14:textId="77777777" w:rsidR="00EA23D1" w:rsidRDefault="00EA23D1" w:rsidP="00EA23D1">
      <w:pPr>
        <w:spacing w:line="360" w:lineRule="auto"/>
        <w:rPr>
          <w:b/>
          <w:bCs/>
          <w:lang w:val="en-AU" w:eastAsia="zh-CN"/>
        </w:rPr>
      </w:pPr>
    </w:p>
    <w:p w14:paraId="351EB98D" w14:textId="77777777" w:rsidR="00EA23D1" w:rsidRDefault="00EA23D1" w:rsidP="00EA23D1">
      <w:pPr>
        <w:spacing w:line="360" w:lineRule="auto"/>
        <w:rPr>
          <w:b/>
          <w:bCs/>
          <w:lang w:val="en-AU" w:eastAsia="zh-CN"/>
        </w:rPr>
      </w:pPr>
    </w:p>
    <w:p w14:paraId="76C12A84" w14:textId="77777777" w:rsidR="00EA23D1" w:rsidRDefault="00EA23D1" w:rsidP="00EA23D1">
      <w:pPr>
        <w:spacing w:line="360" w:lineRule="auto"/>
        <w:rPr>
          <w:b/>
          <w:bCs/>
          <w:lang w:val="en-AU" w:eastAsia="zh-CN"/>
        </w:rPr>
      </w:pPr>
    </w:p>
    <w:p w14:paraId="6B88F10D" w14:textId="77777777" w:rsidR="00EA23D1" w:rsidRPr="00E15458" w:rsidRDefault="00EA23D1" w:rsidP="00EA23D1">
      <w:pPr>
        <w:spacing w:line="360" w:lineRule="auto"/>
        <w:rPr>
          <w:b/>
          <w:bCs/>
          <w:lang w:val="en-AU" w:eastAsia="zh-CN"/>
        </w:rPr>
      </w:pPr>
      <w:r w:rsidRPr="00E15458">
        <w:rPr>
          <w:b/>
          <w:bCs/>
          <w:lang w:val="en-AU" w:eastAsia="zh-CN"/>
        </w:rPr>
        <w:t>Course Rep</w:t>
      </w:r>
      <w:r>
        <w:rPr>
          <w:b/>
          <w:bCs/>
          <w:lang w:val="en-AU" w:eastAsia="zh-CN"/>
        </w:rPr>
        <w:t>resentative</w:t>
      </w:r>
      <w:r w:rsidRPr="00E15458">
        <w:rPr>
          <w:b/>
          <w:bCs/>
          <w:lang w:val="en-AU" w:eastAsia="zh-CN"/>
        </w:rPr>
        <w:t xml:space="preserve"> Training</w:t>
      </w:r>
    </w:p>
    <w:p w14:paraId="7F947D86" w14:textId="77777777" w:rsidR="00EA23D1" w:rsidRPr="00E15458" w:rsidRDefault="00EA23D1" w:rsidP="00EA23D1">
      <w:pPr>
        <w:spacing w:line="360" w:lineRule="auto"/>
        <w:rPr>
          <w:lang w:val="en-AU" w:eastAsia="zh-CN"/>
        </w:rPr>
      </w:pPr>
    </w:p>
    <w:p w14:paraId="7EA07CFB" w14:textId="77777777" w:rsidR="00EA23D1" w:rsidRPr="00E15458" w:rsidRDefault="00EA23D1" w:rsidP="00EA23D1">
      <w:pPr>
        <w:spacing w:line="360" w:lineRule="auto"/>
        <w:rPr>
          <w:lang w:val="en-AU" w:eastAsia="zh-CN"/>
        </w:rPr>
      </w:pPr>
      <w:r w:rsidRPr="00E15458">
        <w:rPr>
          <w:lang w:val="en-AU" w:eastAsia="zh-CN"/>
        </w:rPr>
        <w:t xml:space="preserve">The training session for Course Reps was initially planned to be face-to-face sessions but had to move online. We dropped into the first online session that was being run by one of the General </w:t>
      </w:r>
      <w:r w:rsidRPr="00E15458">
        <w:rPr>
          <w:lang w:val="en-AU" w:eastAsia="zh-CN"/>
        </w:rPr>
        <w:lastRenderedPageBreak/>
        <w:t xml:space="preserve">Representatives and we were able to introduce ourselves and inform Course Reps of our role, how we can help them, and how we can be contacted. </w:t>
      </w:r>
    </w:p>
    <w:p w14:paraId="6DE79A66" w14:textId="77777777" w:rsidR="00EA23D1" w:rsidRPr="00E15458" w:rsidRDefault="00EA23D1" w:rsidP="00EA23D1">
      <w:pPr>
        <w:spacing w:line="360" w:lineRule="auto"/>
        <w:rPr>
          <w:lang w:val="en-AU" w:eastAsia="zh-CN"/>
        </w:rPr>
      </w:pPr>
    </w:p>
    <w:p w14:paraId="691B2693" w14:textId="77777777" w:rsidR="00EA23D1" w:rsidRPr="00E15458" w:rsidRDefault="00EA23D1" w:rsidP="00EA23D1">
      <w:pPr>
        <w:spacing w:line="360" w:lineRule="auto"/>
        <w:rPr>
          <w:b/>
          <w:bCs/>
          <w:lang w:val="en-AU" w:eastAsia="zh-CN"/>
        </w:rPr>
      </w:pPr>
      <w:r w:rsidRPr="00E15458">
        <w:rPr>
          <w:b/>
          <w:bCs/>
          <w:lang w:val="en-AU" w:eastAsia="zh-CN"/>
        </w:rPr>
        <w:t>Governance Review</w:t>
      </w:r>
    </w:p>
    <w:p w14:paraId="51A3C86B" w14:textId="77777777" w:rsidR="00EA23D1" w:rsidRPr="00E15458" w:rsidRDefault="00EA23D1" w:rsidP="00EA23D1">
      <w:pPr>
        <w:spacing w:line="360" w:lineRule="auto"/>
        <w:rPr>
          <w:lang w:val="en-AU" w:eastAsia="zh-CN"/>
        </w:rPr>
      </w:pPr>
    </w:p>
    <w:p w14:paraId="3C94D969" w14:textId="7966E5D0" w:rsidR="006A387A" w:rsidRPr="00EA23D1" w:rsidRDefault="00EA23D1" w:rsidP="00EA23D1">
      <w:pPr>
        <w:spacing w:line="360" w:lineRule="auto"/>
        <w:rPr>
          <w:lang w:val="en-AU" w:eastAsia="zh-CN"/>
        </w:rPr>
      </w:pPr>
      <w:r w:rsidRPr="00E15458">
        <w:rPr>
          <w:lang w:val="en-AU" w:eastAsia="zh-CN"/>
        </w:rPr>
        <w:t xml:space="preserve">The General-Secretary held a meeting with some of the College Reps, where ANUSA Governance issues were raised and discussed. Some of them were the make-up of the Committee, the role of General Representatives, and the purpose of College Reps on the SRC. </w:t>
      </w:r>
    </w:p>
    <w:sectPr w:rsidR="006A387A" w:rsidRPr="00EA23D1" w:rsidSect="00104F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24A"/>
    <w:multiLevelType w:val="multilevel"/>
    <w:tmpl w:val="DEC4BC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8B22C8"/>
    <w:multiLevelType w:val="multilevel"/>
    <w:tmpl w:val="F37C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60F7E"/>
    <w:multiLevelType w:val="multilevel"/>
    <w:tmpl w:val="13920F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64383"/>
    <w:multiLevelType w:val="multilevel"/>
    <w:tmpl w:val="7A16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E16D37"/>
    <w:multiLevelType w:val="multilevel"/>
    <w:tmpl w:val="3FD2C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87E4B"/>
    <w:multiLevelType w:val="multilevel"/>
    <w:tmpl w:val="D4F2E3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7710180"/>
    <w:multiLevelType w:val="multilevel"/>
    <w:tmpl w:val="6656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10C55"/>
    <w:multiLevelType w:val="multilevel"/>
    <w:tmpl w:val="A0BA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8C1821"/>
    <w:multiLevelType w:val="multilevel"/>
    <w:tmpl w:val="CE20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412FEF"/>
    <w:multiLevelType w:val="multilevel"/>
    <w:tmpl w:val="44D86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B64EC6"/>
    <w:multiLevelType w:val="multilevel"/>
    <w:tmpl w:val="8340C8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B2D1307"/>
    <w:multiLevelType w:val="multilevel"/>
    <w:tmpl w:val="71E4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060E42"/>
    <w:multiLevelType w:val="multilevel"/>
    <w:tmpl w:val="64AA5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D2F1ED9"/>
    <w:multiLevelType w:val="multilevel"/>
    <w:tmpl w:val="3242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5600B7"/>
    <w:multiLevelType w:val="multilevel"/>
    <w:tmpl w:val="598A5E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F162552"/>
    <w:multiLevelType w:val="multilevel"/>
    <w:tmpl w:val="F52E87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3EE0025"/>
    <w:multiLevelType w:val="multilevel"/>
    <w:tmpl w:val="6F465D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5803B6D"/>
    <w:multiLevelType w:val="multilevel"/>
    <w:tmpl w:val="F88E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593DCF"/>
    <w:multiLevelType w:val="multilevel"/>
    <w:tmpl w:val="CC0A1D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80F5065"/>
    <w:multiLevelType w:val="multilevel"/>
    <w:tmpl w:val="F258A5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BD22E0D"/>
    <w:multiLevelType w:val="multilevel"/>
    <w:tmpl w:val="EBFC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43CD2"/>
    <w:multiLevelType w:val="multilevel"/>
    <w:tmpl w:val="F468E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0B75D3F"/>
    <w:multiLevelType w:val="multilevel"/>
    <w:tmpl w:val="2736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190004"/>
    <w:multiLevelType w:val="multilevel"/>
    <w:tmpl w:val="AF40CF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A16837"/>
    <w:multiLevelType w:val="multilevel"/>
    <w:tmpl w:val="AD28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4A2052"/>
    <w:multiLevelType w:val="multilevel"/>
    <w:tmpl w:val="39F61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CF5E62"/>
    <w:multiLevelType w:val="multilevel"/>
    <w:tmpl w:val="26B698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BAE0852"/>
    <w:multiLevelType w:val="multilevel"/>
    <w:tmpl w:val="D9B2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046871"/>
    <w:multiLevelType w:val="multilevel"/>
    <w:tmpl w:val="F98C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686AD2"/>
    <w:multiLevelType w:val="multilevel"/>
    <w:tmpl w:val="7D6637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F471655"/>
    <w:multiLevelType w:val="multilevel"/>
    <w:tmpl w:val="EB16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A74211"/>
    <w:multiLevelType w:val="multilevel"/>
    <w:tmpl w:val="B1A6B1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68B49B1"/>
    <w:multiLevelType w:val="multilevel"/>
    <w:tmpl w:val="7D24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EA2926"/>
    <w:multiLevelType w:val="hybridMultilevel"/>
    <w:tmpl w:val="B1164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D30B43"/>
    <w:multiLevelType w:val="multilevel"/>
    <w:tmpl w:val="916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D6553E"/>
    <w:multiLevelType w:val="multilevel"/>
    <w:tmpl w:val="E5E89D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84933"/>
    <w:multiLevelType w:val="multilevel"/>
    <w:tmpl w:val="D0A4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F6330C"/>
    <w:multiLevelType w:val="multilevel"/>
    <w:tmpl w:val="2F8E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966916"/>
    <w:multiLevelType w:val="multilevel"/>
    <w:tmpl w:val="60088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F66BF"/>
    <w:multiLevelType w:val="multilevel"/>
    <w:tmpl w:val="181421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066BA7"/>
    <w:multiLevelType w:val="multilevel"/>
    <w:tmpl w:val="64DEEF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217AD3"/>
    <w:multiLevelType w:val="multilevel"/>
    <w:tmpl w:val="A98A8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99F0EC3"/>
    <w:multiLevelType w:val="multilevel"/>
    <w:tmpl w:val="120CB4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C0B0DC0"/>
    <w:multiLevelType w:val="multilevel"/>
    <w:tmpl w:val="424C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671CC6"/>
    <w:multiLevelType w:val="multilevel"/>
    <w:tmpl w:val="1F7646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A835A9"/>
    <w:multiLevelType w:val="hybridMultilevel"/>
    <w:tmpl w:val="49106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45"/>
  </w:num>
  <w:num w:numId="3">
    <w:abstractNumId w:val="33"/>
  </w:num>
  <w:num w:numId="4">
    <w:abstractNumId w:val="1"/>
  </w:num>
  <w:num w:numId="5">
    <w:abstractNumId w:val="9"/>
  </w:num>
  <w:num w:numId="6">
    <w:abstractNumId w:val="40"/>
  </w:num>
  <w:num w:numId="7">
    <w:abstractNumId w:val="35"/>
  </w:num>
  <w:num w:numId="8">
    <w:abstractNumId w:val="44"/>
  </w:num>
  <w:num w:numId="9">
    <w:abstractNumId w:val="11"/>
  </w:num>
  <w:num w:numId="10">
    <w:abstractNumId w:val="22"/>
  </w:num>
  <w:num w:numId="11">
    <w:abstractNumId w:val="5"/>
  </w:num>
  <w:num w:numId="12">
    <w:abstractNumId w:val="13"/>
  </w:num>
  <w:num w:numId="13">
    <w:abstractNumId w:val="10"/>
  </w:num>
  <w:num w:numId="14">
    <w:abstractNumId w:val="16"/>
  </w:num>
  <w:num w:numId="15">
    <w:abstractNumId w:val="34"/>
  </w:num>
  <w:num w:numId="16">
    <w:abstractNumId w:val="26"/>
  </w:num>
  <w:num w:numId="17">
    <w:abstractNumId w:val="38"/>
  </w:num>
  <w:num w:numId="18">
    <w:abstractNumId w:val="42"/>
  </w:num>
  <w:num w:numId="19">
    <w:abstractNumId w:val="28"/>
  </w:num>
  <w:num w:numId="20">
    <w:abstractNumId w:val="4"/>
  </w:num>
  <w:num w:numId="21">
    <w:abstractNumId w:val="32"/>
  </w:num>
  <w:num w:numId="22">
    <w:abstractNumId w:val="7"/>
  </w:num>
  <w:num w:numId="23">
    <w:abstractNumId w:val="21"/>
  </w:num>
  <w:num w:numId="24">
    <w:abstractNumId w:val="0"/>
  </w:num>
  <w:num w:numId="25">
    <w:abstractNumId w:val="12"/>
  </w:num>
  <w:num w:numId="26">
    <w:abstractNumId w:val="20"/>
  </w:num>
  <w:num w:numId="27">
    <w:abstractNumId w:val="39"/>
  </w:num>
  <w:num w:numId="28">
    <w:abstractNumId w:val="36"/>
  </w:num>
  <w:num w:numId="29">
    <w:abstractNumId w:val="18"/>
  </w:num>
  <w:num w:numId="30">
    <w:abstractNumId w:val="30"/>
  </w:num>
  <w:num w:numId="31">
    <w:abstractNumId w:val="41"/>
  </w:num>
  <w:num w:numId="32">
    <w:abstractNumId w:val="37"/>
  </w:num>
  <w:num w:numId="33">
    <w:abstractNumId w:val="25"/>
  </w:num>
  <w:num w:numId="34">
    <w:abstractNumId w:val="3"/>
  </w:num>
  <w:num w:numId="35">
    <w:abstractNumId w:val="31"/>
  </w:num>
  <w:num w:numId="36">
    <w:abstractNumId w:val="17"/>
  </w:num>
  <w:num w:numId="37">
    <w:abstractNumId w:val="19"/>
  </w:num>
  <w:num w:numId="38">
    <w:abstractNumId w:val="27"/>
  </w:num>
  <w:num w:numId="39">
    <w:abstractNumId w:val="43"/>
  </w:num>
  <w:num w:numId="40">
    <w:abstractNumId w:val="14"/>
  </w:num>
  <w:num w:numId="41">
    <w:abstractNumId w:val="2"/>
  </w:num>
  <w:num w:numId="42">
    <w:abstractNumId w:val="24"/>
  </w:num>
  <w:num w:numId="43">
    <w:abstractNumId w:val="15"/>
  </w:num>
  <w:num w:numId="44">
    <w:abstractNumId w:val="6"/>
  </w:num>
  <w:num w:numId="45">
    <w:abstractNumId w:val="8"/>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9A6"/>
    <w:rsid w:val="0002389C"/>
    <w:rsid w:val="00023D09"/>
    <w:rsid w:val="000277FA"/>
    <w:rsid w:val="000329C7"/>
    <w:rsid w:val="000337C5"/>
    <w:rsid w:val="00046087"/>
    <w:rsid w:val="000632B6"/>
    <w:rsid w:val="00073E76"/>
    <w:rsid w:val="00084D1D"/>
    <w:rsid w:val="000856F1"/>
    <w:rsid w:val="00096F68"/>
    <w:rsid w:val="000B7541"/>
    <w:rsid w:val="000D113C"/>
    <w:rsid w:val="000E2ADE"/>
    <w:rsid w:val="000F7EFF"/>
    <w:rsid w:val="00103629"/>
    <w:rsid w:val="00104F42"/>
    <w:rsid w:val="00135F60"/>
    <w:rsid w:val="001447E2"/>
    <w:rsid w:val="001521D0"/>
    <w:rsid w:val="001521EE"/>
    <w:rsid w:val="00185809"/>
    <w:rsid w:val="00201D9A"/>
    <w:rsid w:val="00202C85"/>
    <w:rsid w:val="00202DA5"/>
    <w:rsid w:val="00204947"/>
    <w:rsid w:val="00210197"/>
    <w:rsid w:val="00211798"/>
    <w:rsid w:val="0023600F"/>
    <w:rsid w:val="00253C5C"/>
    <w:rsid w:val="00280F06"/>
    <w:rsid w:val="0029448E"/>
    <w:rsid w:val="002A0897"/>
    <w:rsid w:val="002A157C"/>
    <w:rsid w:val="002B28FB"/>
    <w:rsid w:val="002B739E"/>
    <w:rsid w:val="002B7B1B"/>
    <w:rsid w:val="002D4B18"/>
    <w:rsid w:val="002E5637"/>
    <w:rsid w:val="002F4778"/>
    <w:rsid w:val="002F5268"/>
    <w:rsid w:val="002F67DD"/>
    <w:rsid w:val="00310116"/>
    <w:rsid w:val="0032266F"/>
    <w:rsid w:val="003763FB"/>
    <w:rsid w:val="00376D8C"/>
    <w:rsid w:val="003A2769"/>
    <w:rsid w:val="003B4648"/>
    <w:rsid w:val="003B7021"/>
    <w:rsid w:val="003D3C42"/>
    <w:rsid w:val="003D4172"/>
    <w:rsid w:val="003E52ED"/>
    <w:rsid w:val="003F2C48"/>
    <w:rsid w:val="0042575E"/>
    <w:rsid w:val="004339A6"/>
    <w:rsid w:val="0044575A"/>
    <w:rsid w:val="00445C61"/>
    <w:rsid w:val="004612F2"/>
    <w:rsid w:val="004724C5"/>
    <w:rsid w:val="004766E9"/>
    <w:rsid w:val="00480A4A"/>
    <w:rsid w:val="00487D16"/>
    <w:rsid w:val="004A27A0"/>
    <w:rsid w:val="004A3E9C"/>
    <w:rsid w:val="004A4475"/>
    <w:rsid w:val="004A637C"/>
    <w:rsid w:val="004B0C1C"/>
    <w:rsid w:val="004B186F"/>
    <w:rsid w:val="004B2E58"/>
    <w:rsid w:val="004B56EF"/>
    <w:rsid w:val="004B574C"/>
    <w:rsid w:val="004C5642"/>
    <w:rsid w:val="004D01AD"/>
    <w:rsid w:val="004D1155"/>
    <w:rsid w:val="004F5FF0"/>
    <w:rsid w:val="00525C70"/>
    <w:rsid w:val="005307D5"/>
    <w:rsid w:val="005631F9"/>
    <w:rsid w:val="005E486D"/>
    <w:rsid w:val="00604AAE"/>
    <w:rsid w:val="00607D8C"/>
    <w:rsid w:val="00610884"/>
    <w:rsid w:val="00642DE8"/>
    <w:rsid w:val="006A04FA"/>
    <w:rsid w:val="006A292F"/>
    <w:rsid w:val="006A387A"/>
    <w:rsid w:val="006D1E0E"/>
    <w:rsid w:val="006E0C56"/>
    <w:rsid w:val="006E66B1"/>
    <w:rsid w:val="006F2515"/>
    <w:rsid w:val="006F3F00"/>
    <w:rsid w:val="00707A60"/>
    <w:rsid w:val="007211DD"/>
    <w:rsid w:val="007315DA"/>
    <w:rsid w:val="00731D74"/>
    <w:rsid w:val="00740BD8"/>
    <w:rsid w:val="00784533"/>
    <w:rsid w:val="00787ECE"/>
    <w:rsid w:val="00795662"/>
    <w:rsid w:val="007A7304"/>
    <w:rsid w:val="007C6558"/>
    <w:rsid w:val="007E5CBE"/>
    <w:rsid w:val="00805672"/>
    <w:rsid w:val="00844021"/>
    <w:rsid w:val="00846C34"/>
    <w:rsid w:val="00860635"/>
    <w:rsid w:val="00862FF1"/>
    <w:rsid w:val="008644EF"/>
    <w:rsid w:val="00877BAC"/>
    <w:rsid w:val="00882697"/>
    <w:rsid w:val="008B7757"/>
    <w:rsid w:val="008E125D"/>
    <w:rsid w:val="00914819"/>
    <w:rsid w:val="0095596F"/>
    <w:rsid w:val="00962743"/>
    <w:rsid w:val="0096574D"/>
    <w:rsid w:val="009718DC"/>
    <w:rsid w:val="009805BF"/>
    <w:rsid w:val="00992B7D"/>
    <w:rsid w:val="0099472B"/>
    <w:rsid w:val="009A2D32"/>
    <w:rsid w:val="009B2505"/>
    <w:rsid w:val="009C4AD6"/>
    <w:rsid w:val="009F6D08"/>
    <w:rsid w:val="00A02F53"/>
    <w:rsid w:val="00A10B65"/>
    <w:rsid w:val="00A13552"/>
    <w:rsid w:val="00A26BF5"/>
    <w:rsid w:val="00A509C7"/>
    <w:rsid w:val="00A71A02"/>
    <w:rsid w:val="00A74451"/>
    <w:rsid w:val="00A90ED8"/>
    <w:rsid w:val="00AC3AB4"/>
    <w:rsid w:val="00AE4322"/>
    <w:rsid w:val="00B1211E"/>
    <w:rsid w:val="00B15691"/>
    <w:rsid w:val="00B32785"/>
    <w:rsid w:val="00B60B0C"/>
    <w:rsid w:val="00B644A4"/>
    <w:rsid w:val="00BA4132"/>
    <w:rsid w:val="00BB35C6"/>
    <w:rsid w:val="00BD553F"/>
    <w:rsid w:val="00BE5C20"/>
    <w:rsid w:val="00BF4ACB"/>
    <w:rsid w:val="00BF678F"/>
    <w:rsid w:val="00C0600E"/>
    <w:rsid w:val="00C277D5"/>
    <w:rsid w:val="00C519BB"/>
    <w:rsid w:val="00C62AFB"/>
    <w:rsid w:val="00C655BF"/>
    <w:rsid w:val="00C74BC4"/>
    <w:rsid w:val="00C74F98"/>
    <w:rsid w:val="00C968F1"/>
    <w:rsid w:val="00CB589C"/>
    <w:rsid w:val="00CC187C"/>
    <w:rsid w:val="00CC2110"/>
    <w:rsid w:val="00CC2CAF"/>
    <w:rsid w:val="00CC3EA4"/>
    <w:rsid w:val="00D01C73"/>
    <w:rsid w:val="00D025BA"/>
    <w:rsid w:val="00D1351F"/>
    <w:rsid w:val="00D2016E"/>
    <w:rsid w:val="00D21D54"/>
    <w:rsid w:val="00D66D84"/>
    <w:rsid w:val="00D84188"/>
    <w:rsid w:val="00D95452"/>
    <w:rsid w:val="00DD0E40"/>
    <w:rsid w:val="00DF514B"/>
    <w:rsid w:val="00E067C0"/>
    <w:rsid w:val="00E161FA"/>
    <w:rsid w:val="00E34ABF"/>
    <w:rsid w:val="00E40FDC"/>
    <w:rsid w:val="00E43E8D"/>
    <w:rsid w:val="00E4537D"/>
    <w:rsid w:val="00E46EB3"/>
    <w:rsid w:val="00E76270"/>
    <w:rsid w:val="00E934FB"/>
    <w:rsid w:val="00EA1E59"/>
    <w:rsid w:val="00EA23D1"/>
    <w:rsid w:val="00EB3217"/>
    <w:rsid w:val="00EC1128"/>
    <w:rsid w:val="00EC6E71"/>
    <w:rsid w:val="00ED4E2A"/>
    <w:rsid w:val="00EE2223"/>
    <w:rsid w:val="00EF720C"/>
    <w:rsid w:val="00F00058"/>
    <w:rsid w:val="00F01591"/>
    <w:rsid w:val="00F01C67"/>
    <w:rsid w:val="00F221A6"/>
    <w:rsid w:val="00F23654"/>
    <w:rsid w:val="00F45883"/>
    <w:rsid w:val="00F477A2"/>
    <w:rsid w:val="00F51528"/>
    <w:rsid w:val="00F66123"/>
    <w:rsid w:val="00F72221"/>
    <w:rsid w:val="00F74B39"/>
    <w:rsid w:val="00F82571"/>
    <w:rsid w:val="00F900CA"/>
    <w:rsid w:val="00FB1538"/>
    <w:rsid w:val="00FB3F61"/>
    <w:rsid w:val="00FE1CF8"/>
    <w:rsid w:val="00FE5D66"/>
    <w:rsid w:val="00FF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34E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4339A6"/>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9A6"/>
    <w:pPr>
      <w:ind w:left="833" w:hanging="360"/>
    </w:pPr>
  </w:style>
  <w:style w:type="table" w:styleId="TableGrid">
    <w:name w:val="Table Grid"/>
    <w:basedOn w:val="TableNormal"/>
    <w:uiPriority w:val="39"/>
    <w:rsid w:val="00D2016E"/>
    <w:rPr>
      <w:rFonts w:eastAsiaTheme="minorEastAsia"/>
      <w:szCs w:val="30"/>
      <w:lang w:val="en-AU"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221A6"/>
    <w:pPr>
      <w:widowControl/>
      <w:autoSpaceDE/>
      <w:autoSpaceDN/>
      <w:spacing w:before="100" w:beforeAutospacing="1" w:after="100" w:afterAutospacing="1"/>
    </w:pPr>
    <w:rPr>
      <w:rFonts w:eastAsiaTheme="minorHAnsi"/>
      <w:sz w:val="24"/>
      <w:szCs w:val="24"/>
    </w:rPr>
  </w:style>
  <w:style w:type="character" w:customStyle="1" w:styleId="normaltextrun">
    <w:name w:val="normaltextrun"/>
    <w:basedOn w:val="DefaultParagraphFont"/>
    <w:rsid w:val="00F221A6"/>
  </w:style>
  <w:style w:type="character" w:customStyle="1" w:styleId="eop">
    <w:name w:val="eop"/>
    <w:basedOn w:val="DefaultParagraphFont"/>
    <w:rsid w:val="00F221A6"/>
  </w:style>
  <w:style w:type="character" w:customStyle="1" w:styleId="spellingerror">
    <w:name w:val="spellingerror"/>
    <w:basedOn w:val="DefaultParagraphFont"/>
    <w:rsid w:val="00F221A6"/>
  </w:style>
  <w:style w:type="character" w:customStyle="1" w:styleId="advancedproofingissue">
    <w:name w:val="advancedproofingissue"/>
    <w:basedOn w:val="DefaultParagraphFont"/>
    <w:rsid w:val="00F221A6"/>
  </w:style>
  <w:style w:type="character" w:styleId="Hyperlink">
    <w:name w:val="Hyperlink"/>
    <w:basedOn w:val="DefaultParagraphFont"/>
    <w:uiPriority w:val="99"/>
    <w:unhideWhenUsed/>
    <w:rsid w:val="003226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53552">
      <w:bodyDiv w:val="1"/>
      <w:marLeft w:val="0"/>
      <w:marRight w:val="0"/>
      <w:marTop w:val="0"/>
      <w:marBottom w:val="0"/>
      <w:divBdr>
        <w:top w:val="none" w:sz="0" w:space="0" w:color="auto"/>
        <w:left w:val="none" w:sz="0" w:space="0" w:color="auto"/>
        <w:bottom w:val="none" w:sz="0" w:space="0" w:color="auto"/>
        <w:right w:val="none" w:sz="0" w:space="0" w:color="auto"/>
      </w:divBdr>
      <w:divsChild>
        <w:div w:id="1530533026">
          <w:marLeft w:val="0"/>
          <w:marRight w:val="0"/>
          <w:marTop w:val="0"/>
          <w:marBottom w:val="0"/>
          <w:divBdr>
            <w:top w:val="none" w:sz="0" w:space="0" w:color="auto"/>
            <w:left w:val="none" w:sz="0" w:space="0" w:color="auto"/>
            <w:bottom w:val="none" w:sz="0" w:space="0" w:color="auto"/>
            <w:right w:val="none" w:sz="0" w:space="0" w:color="auto"/>
          </w:divBdr>
          <w:divsChild>
            <w:div w:id="375280313">
              <w:marLeft w:val="0"/>
              <w:marRight w:val="0"/>
              <w:marTop w:val="0"/>
              <w:marBottom w:val="0"/>
              <w:divBdr>
                <w:top w:val="none" w:sz="0" w:space="0" w:color="auto"/>
                <w:left w:val="none" w:sz="0" w:space="0" w:color="auto"/>
                <w:bottom w:val="none" w:sz="0" w:space="0" w:color="auto"/>
                <w:right w:val="none" w:sz="0" w:space="0" w:color="auto"/>
              </w:divBdr>
            </w:div>
            <w:div w:id="573584457">
              <w:marLeft w:val="0"/>
              <w:marRight w:val="0"/>
              <w:marTop w:val="0"/>
              <w:marBottom w:val="0"/>
              <w:divBdr>
                <w:top w:val="none" w:sz="0" w:space="0" w:color="auto"/>
                <w:left w:val="none" w:sz="0" w:space="0" w:color="auto"/>
                <w:bottom w:val="none" w:sz="0" w:space="0" w:color="auto"/>
                <w:right w:val="none" w:sz="0" w:space="0" w:color="auto"/>
              </w:divBdr>
            </w:div>
            <w:div w:id="1801534292">
              <w:marLeft w:val="0"/>
              <w:marRight w:val="0"/>
              <w:marTop w:val="0"/>
              <w:marBottom w:val="0"/>
              <w:divBdr>
                <w:top w:val="none" w:sz="0" w:space="0" w:color="auto"/>
                <w:left w:val="none" w:sz="0" w:space="0" w:color="auto"/>
                <w:bottom w:val="none" w:sz="0" w:space="0" w:color="auto"/>
                <w:right w:val="none" w:sz="0" w:space="0" w:color="auto"/>
              </w:divBdr>
            </w:div>
            <w:div w:id="600800311">
              <w:marLeft w:val="0"/>
              <w:marRight w:val="0"/>
              <w:marTop w:val="0"/>
              <w:marBottom w:val="0"/>
              <w:divBdr>
                <w:top w:val="none" w:sz="0" w:space="0" w:color="auto"/>
                <w:left w:val="none" w:sz="0" w:space="0" w:color="auto"/>
                <w:bottom w:val="none" w:sz="0" w:space="0" w:color="auto"/>
                <w:right w:val="none" w:sz="0" w:space="0" w:color="auto"/>
              </w:divBdr>
            </w:div>
            <w:div w:id="451674198">
              <w:marLeft w:val="0"/>
              <w:marRight w:val="0"/>
              <w:marTop w:val="0"/>
              <w:marBottom w:val="0"/>
              <w:divBdr>
                <w:top w:val="none" w:sz="0" w:space="0" w:color="auto"/>
                <w:left w:val="none" w:sz="0" w:space="0" w:color="auto"/>
                <w:bottom w:val="none" w:sz="0" w:space="0" w:color="auto"/>
                <w:right w:val="none" w:sz="0" w:space="0" w:color="auto"/>
              </w:divBdr>
            </w:div>
          </w:divsChild>
        </w:div>
        <w:div w:id="866480034">
          <w:marLeft w:val="0"/>
          <w:marRight w:val="0"/>
          <w:marTop w:val="0"/>
          <w:marBottom w:val="0"/>
          <w:divBdr>
            <w:top w:val="none" w:sz="0" w:space="0" w:color="auto"/>
            <w:left w:val="none" w:sz="0" w:space="0" w:color="auto"/>
            <w:bottom w:val="none" w:sz="0" w:space="0" w:color="auto"/>
            <w:right w:val="none" w:sz="0" w:space="0" w:color="auto"/>
          </w:divBdr>
          <w:divsChild>
            <w:div w:id="1271549680">
              <w:marLeft w:val="0"/>
              <w:marRight w:val="0"/>
              <w:marTop w:val="0"/>
              <w:marBottom w:val="0"/>
              <w:divBdr>
                <w:top w:val="none" w:sz="0" w:space="0" w:color="auto"/>
                <w:left w:val="none" w:sz="0" w:space="0" w:color="auto"/>
                <w:bottom w:val="none" w:sz="0" w:space="0" w:color="auto"/>
                <w:right w:val="none" w:sz="0" w:space="0" w:color="auto"/>
              </w:divBdr>
            </w:div>
            <w:div w:id="1098670940">
              <w:marLeft w:val="0"/>
              <w:marRight w:val="0"/>
              <w:marTop w:val="0"/>
              <w:marBottom w:val="0"/>
              <w:divBdr>
                <w:top w:val="none" w:sz="0" w:space="0" w:color="auto"/>
                <w:left w:val="none" w:sz="0" w:space="0" w:color="auto"/>
                <w:bottom w:val="none" w:sz="0" w:space="0" w:color="auto"/>
                <w:right w:val="none" w:sz="0" w:space="0" w:color="auto"/>
              </w:divBdr>
            </w:div>
            <w:div w:id="174617858">
              <w:marLeft w:val="0"/>
              <w:marRight w:val="0"/>
              <w:marTop w:val="0"/>
              <w:marBottom w:val="0"/>
              <w:divBdr>
                <w:top w:val="none" w:sz="0" w:space="0" w:color="auto"/>
                <w:left w:val="none" w:sz="0" w:space="0" w:color="auto"/>
                <w:bottom w:val="none" w:sz="0" w:space="0" w:color="auto"/>
                <w:right w:val="none" w:sz="0" w:space="0" w:color="auto"/>
              </w:divBdr>
            </w:div>
            <w:div w:id="1475369305">
              <w:marLeft w:val="0"/>
              <w:marRight w:val="0"/>
              <w:marTop w:val="0"/>
              <w:marBottom w:val="0"/>
              <w:divBdr>
                <w:top w:val="none" w:sz="0" w:space="0" w:color="auto"/>
                <w:left w:val="none" w:sz="0" w:space="0" w:color="auto"/>
                <w:bottom w:val="none" w:sz="0" w:space="0" w:color="auto"/>
                <w:right w:val="none" w:sz="0" w:space="0" w:color="auto"/>
              </w:divBdr>
            </w:div>
            <w:div w:id="1176730113">
              <w:marLeft w:val="0"/>
              <w:marRight w:val="0"/>
              <w:marTop w:val="0"/>
              <w:marBottom w:val="0"/>
              <w:divBdr>
                <w:top w:val="none" w:sz="0" w:space="0" w:color="auto"/>
                <w:left w:val="none" w:sz="0" w:space="0" w:color="auto"/>
                <w:bottom w:val="none" w:sz="0" w:space="0" w:color="auto"/>
                <w:right w:val="none" w:sz="0" w:space="0" w:color="auto"/>
              </w:divBdr>
            </w:div>
          </w:divsChild>
        </w:div>
        <w:div w:id="1988701919">
          <w:marLeft w:val="0"/>
          <w:marRight w:val="0"/>
          <w:marTop w:val="0"/>
          <w:marBottom w:val="0"/>
          <w:divBdr>
            <w:top w:val="none" w:sz="0" w:space="0" w:color="auto"/>
            <w:left w:val="none" w:sz="0" w:space="0" w:color="auto"/>
            <w:bottom w:val="none" w:sz="0" w:space="0" w:color="auto"/>
            <w:right w:val="none" w:sz="0" w:space="0" w:color="auto"/>
          </w:divBdr>
          <w:divsChild>
            <w:div w:id="914632808">
              <w:marLeft w:val="0"/>
              <w:marRight w:val="0"/>
              <w:marTop w:val="0"/>
              <w:marBottom w:val="0"/>
              <w:divBdr>
                <w:top w:val="none" w:sz="0" w:space="0" w:color="auto"/>
                <w:left w:val="none" w:sz="0" w:space="0" w:color="auto"/>
                <w:bottom w:val="none" w:sz="0" w:space="0" w:color="auto"/>
                <w:right w:val="none" w:sz="0" w:space="0" w:color="auto"/>
              </w:divBdr>
            </w:div>
            <w:div w:id="694041529">
              <w:marLeft w:val="0"/>
              <w:marRight w:val="0"/>
              <w:marTop w:val="0"/>
              <w:marBottom w:val="0"/>
              <w:divBdr>
                <w:top w:val="none" w:sz="0" w:space="0" w:color="auto"/>
                <w:left w:val="none" w:sz="0" w:space="0" w:color="auto"/>
                <w:bottom w:val="none" w:sz="0" w:space="0" w:color="auto"/>
                <w:right w:val="none" w:sz="0" w:space="0" w:color="auto"/>
              </w:divBdr>
            </w:div>
            <w:div w:id="82607747">
              <w:marLeft w:val="0"/>
              <w:marRight w:val="0"/>
              <w:marTop w:val="0"/>
              <w:marBottom w:val="0"/>
              <w:divBdr>
                <w:top w:val="none" w:sz="0" w:space="0" w:color="auto"/>
                <w:left w:val="none" w:sz="0" w:space="0" w:color="auto"/>
                <w:bottom w:val="none" w:sz="0" w:space="0" w:color="auto"/>
                <w:right w:val="none" w:sz="0" w:space="0" w:color="auto"/>
              </w:divBdr>
            </w:div>
            <w:div w:id="208273421">
              <w:marLeft w:val="0"/>
              <w:marRight w:val="0"/>
              <w:marTop w:val="0"/>
              <w:marBottom w:val="0"/>
              <w:divBdr>
                <w:top w:val="none" w:sz="0" w:space="0" w:color="auto"/>
                <w:left w:val="none" w:sz="0" w:space="0" w:color="auto"/>
                <w:bottom w:val="none" w:sz="0" w:space="0" w:color="auto"/>
                <w:right w:val="none" w:sz="0" w:space="0" w:color="auto"/>
              </w:divBdr>
            </w:div>
          </w:divsChild>
        </w:div>
        <w:div w:id="308097916">
          <w:marLeft w:val="0"/>
          <w:marRight w:val="0"/>
          <w:marTop w:val="0"/>
          <w:marBottom w:val="0"/>
          <w:divBdr>
            <w:top w:val="none" w:sz="0" w:space="0" w:color="auto"/>
            <w:left w:val="none" w:sz="0" w:space="0" w:color="auto"/>
            <w:bottom w:val="none" w:sz="0" w:space="0" w:color="auto"/>
            <w:right w:val="none" w:sz="0" w:space="0" w:color="auto"/>
          </w:divBdr>
          <w:divsChild>
            <w:div w:id="1816683284">
              <w:marLeft w:val="0"/>
              <w:marRight w:val="0"/>
              <w:marTop w:val="0"/>
              <w:marBottom w:val="0"/>
              <w:divBdr>
                <w:top w:val="none" w:sz="0" w:space="0" w:color="auto"/>
                <w:left w:val="none" w:sz="0" w:space="0" w:color="auto"/>
                <w:bottom w:val="none" w:sz="0" w:space="0" w:color="auto"/>
                <w:right w:val="none" w:sz="0" w:space="0" w:color="auto"/>
              </w:divBdr>
            </w:div>
            <w:div w:id="472873302">
              <w:marLeft w:val="0"/>
              <w:marRight w:val="0"/>
              <w:marTop w:val="0"/>
              <w:marBottom w:val="0"/>
              <w:divBdr>
                <w:top w:val="none" w:sz="0" w:space="0" w:color="auto"/>
                <w:left w:val="none" w:sz="0" w:space="0" w:color="auto"/>
                <w:bottom w:val="none" w:sz="0" w:space="0" w:color="auto"/>
                <w:right w:val="none" w:sz="0" w:space="0" w:color="auto"/>
              </w:divBdr>
            </w:div>
          </w:divsChild>
        </w:div>
        <w:div w:id="998313663">
          <w:marLeft w:val="0"/>
          <w:marRight w:val="0"/>
          <w:marTop w:val="0"/>
          <w:marBottom w:val="0"/>
          <w:divBdr>
            <w:top w:val="none" w:sz="0" w:space="0" w:color="auto"/>
            <w:left w:val="none" w:sz="0" w:space="0" w:color="auto"/>
            <w:bottom w:val="none" w:sz="0" w:space="0" w:color="auto"/>
            <w:right w:val="none" w:sz="0" w:space="0" w:color="auto"/>
          </w:divBdr>
          <w:divsChild>
            <w:div w:id="834538633">
              <w:marLeft w:val="0"/>
              <w:marRight w:val="0"/>
              <w:marTop w:val="0"/>
              <w:marBottom w:val="0"/>
              <w:divBdr>
                <w:top w:val="none" w:sz="0" w:space="0" w:color="auto"/>
                <w:left w:val="none" w:sz="0" w:space="0" w:color="auto"/>
                <w:bottom w:val="none" w:sz="0" w:space="0" w:color="auto"/>
                <w:right w:val="none" w:sz="0" w:space="0" w:color="auto"/>
              </w:divBdr>
            </w:div>
            <w:div w:id="1834179776">
              <w:marLeft w:val="0"/>
              <w:marRight w:val="0"/>
              <w:marTop w:val="0"/>
              <w:marBottom w:val="0"/>
              <w:divBdr>
                <w:top w:val="none" w:sz="0" w:space="0" w:color="auto"/>
                <w:left w:val="none" w:sz="0" w:space="0" w:color="auto"/>
                <w:bottom w:val="none" w:sz="0" w:space="0" w:color="auto"/>
                <w:right w:val="none" w:sz="0" w:space="0" w:color="auto"/>
              </w:divBdr>
            </w:div>
            <w:div w:id="1286546761">
              <w:marLeft w:val="0"/>
              <w:marRight w:val="0"/>
              <w:marTop w:val="0"/>
              <w:marBottom w:val="0"/>
              <w:divBdr>
                <w:top w:val="none" w:sz="0" w:space="0" w:color="auto"/>
                <w:left w:val="none" w:sz="0" w:space="0" w:color="auto"/>
                <w:bottom w:val="none" w:sz="0" w:space="0" w:color="auto"/>
                <w:right w:val="none" w:sz="0" w:space="0" w:color="auto"/>
              </w:divBdr>
            </w:div>
            <w:div w:id="545601156">
              <w:marLeft w:val="0"/>
              <w:marRight w:val="0"/>
              <w:marTop w:val="0"/>
              <w:marBottom w:val="0"/>
              <w:divBdr>
                <w:top w:val="none" w:sz="0" w:space="0" w:color="auto"/>
                <w:left w:val="none" w:sz="0" w:space="0" w:color="auto"/>
                <w:bottom w:val="none" w:sz="0" w:space="0" w:color="auto"/>
                <w:right w:val="none" w:sz="0" w:space="0" w:color="auto"/>
              </w:divBdr>
            </w:div>
            <w:div w:id="2711487">
              <w:marLeft w:val="0"/>
              <w:marRight w:val="0"/>
              <w:marTop w:val="0"/>
              <w:marBottom w:val="0"/>
              <w:divBdr>
                <w:top w:val="none" w:sz="0" w:space="0" w:color="auto"/>
                <w:left w:val="none" w:sz="0" w:space="0" w:color="auto"/>
                <w:bottom w:val="none" w:sz="0" w:space="0" w:color="auto"/>
                <w:right w:val="none" w:sz="0" w:space="0" w:color="auto"/>
              </w:divBdr>
            </w:div>
          </w:divsChild>
        </w:div>
        <w:div w:id="708265369">
          <w:marLeft w:val="0"/>
          <w:marRight w:val="0"/>
          <w:marTop w:val="0"/>
          <w:marBottom w:val="0"/>
          <w:divBdr>
            <w:top w:val="none" w:sz="0" w:space="0" w:color="auto"/>
            <w:left w:val="none" w:sz="0" w:space="0" w:color="auto"/>
            <w:bottom w:val="none" w:sz="0" w:space="0" w:color="auto"/>
            <w:right w:val="none" w:sz="0" w:space="0" w:color="auto"/>
          </w:divBdr>
          <w:divsChild>
            <w:div w:id="1336222017">
              <w:marLeft w:val="0"/>
              <w:marRight w:val="0"/>
              <w:marTop w:val="0"/>
              <w:marBottom w:val="0"/>
              <w:divBdr>
                <w:top w:val="none" w:sz="0" w:space="0" w:color="auto"/>
                <w:left w:val="none" w:sz="0" w:space="0" w:color="auto"/>
                <w:bottom w:val="none" w:sz="0" w:space="0" w:color="auto"/>
                <w:right w:val="none" w:sz="0" w:space="0" w:color="auto"/>
              </w:divBdr>
            </w:div>
            <w:div w:id="1368604864">
              <w:marLeft w:val="0"/>
              <w:marRight w:val="0"/>
              <w:marTop w:val="0"/>
              <w:marBottom w:val="0"/>
              <w:divBdr>
                <w:top w:val="none" w:sz="0" w:space="0" w:color="auto"/>
                <w:left w:val="none" w:sz="0" w:space="0" w:color="auto"/>
                <w:bottom w:val="none" w:sz="0" w:space="0" w:color="auto"/>
                <w:right w:val="none" w:sz="0" w:space="0" w:color="auto"/>
              </w:divBdr>
            </w:div>
            <w:div w:id="295066623">
              <w:marLeft w:val="0"/>
              <w:marRight w:val="0"/>
              <w:marTop w:val="0"/>
              <w:marBottom w:val="0"/>
              <w:divBdr>
                <w:top w:val="none" w:sz="0" w:space="0" w:color="auto"/>
                <w:left w:val="none" w:sz="0" w:space="0" w:color="auto"/>
                <w:bottom w:val="none" w:sz="0" w:space="0" w:color="auto"/>
                <w:right w:val="none" w:sz="0" w:space="0" w:color="auto"/>
              </w:divBdr>
            </w:div>
            <w:div w:id="329990426">
              <w:marLeft w:val="0"/>
              <w:marRight w:val="0"/>
              <w:marTop w:val="0"/>
              <w:marBottom w:val="0"/>
              <w:divBdr>
                <w:top w:val="none" w:sz="0" w:space="0" w:color="auto"/>
                <w:left w:val="none" w:sz="0" w:space="0" w:color="auto"/>
                <w:bottom w:val="none" w:sz="0" w:space="0" w:color="auto"/>
                <w:right w:val="none" w:sz="0" w:space="0" w:color="auto"/>
              </w:divBdr>
            </w:div>
          </w:divsChild>
        </w:div>
        <w:div w:id="1767068865">
          <w:marLeft w:val="0"/>
          <w:marRight w:val="0"/>
          <w:marTop w:val="0"/>
          <w:marBottom w:val="0"/>
          <w:divBdr>
            <w:top w:val="none" w:sz="0" w:space="0" w:color="auto"/>
            <w:left w:val="none" w:sz="0" w:space="0" w:color="auto"/>
            <w:bottom w:val="none" w:sz="0" w:space="0" w:color="auto"/>
            <w:right w:val="none" w:sz="0" w:space="0" w:color="auto"/>
          </w:divBdr>
          <w:divsChild>
            <w:div w:id="1670408605">
              <w:marLeft w:val="0"/>
              <w:marRight w:val="0"/>
              <w:marTop w:val="0"/>
              <w:marBottom w:val="0"/>
              <w:divBdr>
                <w:top w:val="none" w:sz="0" w:space="0" w:color="auto"/>
                <w:left w:val="none" w:sz="0" w:space="0" w:color="auto"/>
                <w:bottom w:val="none" w:sz="0" w:space="0" w:color="auto"/>
                <w:right w:val="none" w:sz="0" w:space="0" w:color="auto"/>
              </w:divBdr>
            </w:div>
            <w:div w:id="1451434329">
              <w:marLeft w:val="0"/>
              <w:marRight w:val="0"/>
              <w:marTop w:val="0"/>
              <w:marBottom w:val="0"/>
              <w:divBdr>
                <w:top w:val="none" w:sz="0" w:space="0" w:color="auto"/>
                <w:left w:val="none" w:sz="0" w:space="0" w:color="auto"/>
                <w:bottom w:val="none" w:sz="0" w:space="0" w:color="auto"/>
                <w:right w:val="none" w:sz="0" w:space="0" w:color="auto"/>
              </w:divBdr>
            </w:div>
          </w:divsChild>
        </w:div>
        <w:div w:id="11804105">
          <w:marLeft w:val="0"/>
          <w:marRight w:val="0"/>
          <w:marTop w:val="0"/>
          <w:marBottom w:val="0"/>
          <w:divBdr>
            <w:top w:val="none" w:sz="0" w:space="0" w:color="auto"/>
            <w:left w:val="none" w:sz="0" w:space="0" w:color="auto"/>
            <w:bottom w:val="none" w:sz="0" w:space="0" w:color="auto"/>
            <w:right w:val="none" w:sz="0" w:space="0" w:color="auto"/>
          </w:divBdr>
          <w:divsChild>
            <w:div w:id="771240006">
              <w:marLeft w:val="0"/>
              <w:marRight w:val="0"/>
              <w:marTop w:val="0"/>
              <w:marBottom w:val="0"/>
              <w:divBdr>
                <w:top w:val="none" w:sz="0" w:space="0" w:color="auto"/>
                <w:left w:val="none" w:sz="0" w:space="0" w:color="auto"/>
                <w:bottom w:val="none" w:sz="0" w:space="0" w:color="auto"/>
                <w:right w:val="none" w:sz="0" w:space="0" w:color="auto"/>
              </w:divBdr>
            </w:div>
          </w:divsChild>
        </w:div>
        <w:div w:id="1821994500">
          <w:marLeft w:val="0"/>
          <w:marRight w:val="0"/>
          <w:marTop w:val="0"/>
          <w:marBottom w:val="0"/>
          <w:divBdr>
            <w:top w:val="none" w:sz="0" w:space="0" w:color="auto"/>
            <w:left w:val="none" w:sz="0" w:space="0" w:color="auto"/>
            <w:bottom w:val="none" w:sz="0" w:space="0" w:color="auto"/>
            <w:right w:val="none" w:sz="0" w:space="0" w:color="auto"/>
          </w:divBdr>
          <w:divsChild>
            <w:div w:id="1273321281">
              <w:marLeft w:val="0"/>
              <w:marRight w:val="0"/>
              <w:marTop w:val="0"/>
              <w:marBottom w:val="0"/>
              <w:divBdr>
                <w:top w:val="none" w:sz="0" w:space="0" w:color="auto"/>
                <w:left w:val="none" w:sz="0" w:space="0" w:color="auto"/>
                <w:bottom w:val="none" w:sz="0" w:space="0" w:color="auto"/>
                <w:right w:val="none" w:sz="0" w:space="0" w:color="auto"/>
              </w:divBdr>
            </w:div>
          </w:divsChild>
        </w:div>
        <w:div w:id="1924489738">
          <w:marLeft w:val="0"/>
          <w:marRight w:val="0"/>
          <w:marTop w:val="0"/>
          <w:marBottom w:val="0"/>
          <w:divBdr>
            <w:top w:val="none" w:sz="0" w:space="0" w:color="auto"/>
            <w:left w:val="none" w:sz="0" w:space="0" w:color="auto"/>
            <w:bottom w:val="none" w:sz="0" w:space="0" w:color="auto"/>
            <w:right w:val="none" w:sz="0" w:space="0" w:color="auto"/>
          </w:divBdr>
          <w:divsChild>
            <w:div w:id="1584800774">
              <w:marLeft w:val="0"/>
              <w:marRight w:val="0"/>
              <w:marTop w:val="0"/>
              <w:marBottom w:val="0"/>
              <w:divBdr>
                <w:top w:val="none" w:sz="0" w:space="0" w:color="auto"/>
                <w:left w:val="none" w:sz="0" w:space="0" w:color="auto"/>
                <w:bottom w:val="none" w:sz="0" w:space="0" w:color="auto"/>
                <w:right w:val="none" w:sz="0" w:space="0" w:color="auto"/>
              </w:divBdr>
            </w:div>
            <w:div w:id="143590510">
              <w:marLeft w:val="0"/>
              <w:marRight w:val="0"/>
              <w:marTop w:val="0"/>
              <w:marBottom w:val="0"/>
              <w:divBdr>
                <w:top w:val="none" w:sz="0" w:space="0" w:color="auto"/>
                <w:left w:val="none" w:sz="0" w:space="0" w:color="auto"/>
                <w:bottom w:val="none" w:sz="0" w:space="0" w:color="auto"/>
                <w:right w:val="none" w:sz="0" w:space="0" w:color="auto"/>
              </w:divBdr>
            </w:div>
            <w:div w:id="1509443295">
              <w:marLeft w:val="0"/>
              <w:marRight w:val="0"/>
              <w:marTop w:val="0"/>
              <w:marBottom w:val="0"/>
              <w:divBdr>
                <w:top w:val="none" w:sz="0" w:space="0" w:color="auto"/>
                <w:left w:val="none" w:sz="0" w:space="0" w:color="auto"/>
                <w:bottom w:val="none" w:sz="0" w:space="0" w:color="auto"/>
                <w:right w:val="none" w:sz="0" w:space="0" w:color="auto"/>
              </w:divBdr>
            </w:div>
            <w:div w:id="858472158">
              <w:marLeft w:val="0"/>
              <w:marRight w:val="0"/>
              <w:marTop w:val="0"/>
              <w:marBottom w:val="0"/>
              <w:divBdr>
                <w:top w:val="none" w:sz="0" w:space="0" w:color="auto"/>
                <w:left w:val="none" w:sz="0" w:space="0" w:color="auto"/>
                <w:bottom w:val="none" w:sz="0" w:space="0" w:color="auto"/>
                <w:right w:val="none" w:sz="0" w:space="0" w:color="auto"/>
              </w:divBdr>
            </w:div>
          </w:divsChild>
        </w:div>
        <w:div w:id="1629317031">
          <w:marLeft w:val="0"/>
          <w:marRight w:val="0"/>
          <w:marTop w:val="0"/>
          <w:marBottom w:val="0"/>
          <w:divBdr>
            <w:top w:val="none" w:sz="0" w:space="0" w:color="auto"/>
            <w:left w:val="none" w:sz="0" w:space="0" w:color="auto"/>
            <w:bottom w:val="none" w:sz="0" w:space="0" w:color="auto"/>
            <w:right w:val="none" w:sz="0" w:space="0" w:color="auto"/>
          </w:divBdr>
          <w:divsChild>
            <w:div w:id="1039084022">
              <w:marLeft w:val="0"/>
              <w:marRight w:val="0"/>
              <w:marTop w:val="0"/>
              <w:marBottom w:val="0"/>
              <w:divBdr>
                <w:top w:val="none" w:sz="0" w:space="0" w:color="auto"/>
                <w:left w:val="none" w:sz="0" w:space="0" w:color="auto"/>
                <w:bottom w:val="none" w:sz="0" w:space="0" w:color="auto"/>
                <w:right w:val="none" w:sz="0" w:space="0" w:color="auto"/>
              </w:divBdr>
            </w:div>
            <w:div w:id="122383154">
              <w:marLeft w:val="0"/>
              <w:marRight w:val="0"/>
              <w:marTop w:val="0"/>
              <w:marBottom w:val="0"/>
              <w:divBdr>
                <w:top w:val="none" w:sz="0" w:space="0" w:color="auto"/>
                <w:left w:val="none" w:sz="0" w:space="0" w:color="auto"/>
                <w:bottom w:val="none" w:sz="0" w:space="0" w:color="auto"/>
                <w:right w:val="none" w:sz="0" w:space="0" w:color="auto"/>
              </w:divBdr>
            </w:div>
            <w:div w:id="153642581">
              <w:marLeft w:val="0"/>
              <w:marRight w:val="0"/>
              <w:marTop w:val="0"/>
              <w:marBottom w:val="0"/>
              <w:divBdr>
                <w:top w:val="none" w:sz="0" w:space="0" w:color="auto"/>
                <w:left w:val="none" w:sz="0" w:space="0" w:color="auto"/>
                <w:bottom w:val="none" w:sz="0" w:space="0" w:color="auto"/>
                <w:right w:val="none" w:sz="0" w:space="0" w:color="auto"/>
              </w:divBdr>
            </w:div>
            <w:div w:id="1521703081">
              <w:marLeft w:val="0"/>
              <w:marRight w:val="0"/>
              <w:marTop w:val="0"/>
              <w:marBottom w:val="0"/>
              <w:divBdr>
                <w:top w:val="none" w:sz="0" w:space="0" w:color="auto"/>
                <w:left w:val="none" w:sz="0" w:space="0" w:color="auto"/>
                <w:bottom w:val="none" w:sz="0" w:space="0" w:color="auto"/>
                <w:right w:val="none" w:sz="0" w:space="0" w:color="auto"/>
              </w:divBdr>
            </w:div>
          </w:divsChild>
        </w:div>
        <w:div w:id="810516450">
          <w:marLeft w:val="0"/>
          <w:marRight w:val="0"/>
          <w:marTop w:val="0"/>
          <w:marBottom w:val="0"/>
          <w:divBdr>
            <w:top w:val="none" w:sz="0" w:space="0" w:color="auto"/>
            <w:left w:val="none" w:sz="0" w:space="0" w:color="auto"/>
            <w:bottom w:val="none" w:sz="0" w:space="0" w:color="auto"/>
            <w:right w:val="none" w:sz="0" w:space="0" w:color="auto"/>
          </w:divBdr>
          <w:divsChild>
            <w:div w:id="129060164">
              <w:marLeft w:val="0"/>
              <w:marRight w:val="0"/>
              <w:marTop w:val="0"/>
              <w:marBottom w:val="0"/>
              <w:divBdr>
                <w:top w:val="none" w:sz="0" w:space="0" w:color="auto"/>
                <w:left w:val="none" w:sz="0" w:space="0" w:color="auto"/>
                <w:bottom w:val="none" w:sz="0" w:space="0" w:color="auto"/>
                <w:right w:val="none" w:sz="0" w:space="0" w:color="auto"/>
              </w:divBdr>
            </w:div>
            <w:div w:id="154155446">
              <w:marLeft w:val="0"/>
              <w:marRight w:val="0"/>
              <w:marTop w:val="0"/>
              <w:marBottom w:val="0"/>
              <w:divBdr>
                <w:top w:val="none" w:sz="0" w:space="0" w:color="auto"/>
                <w:left w:val="none" w:sz="0" w:space="0" w:color="auto"/>
                <w:bottom w:val="none" w:sz="0" w:space="0" w:color="auto"/>
                <w:right w:val="none" w:sz="0" w:space="0" w:color="auto"/>
              </w:divBdr>
            </w:div>
            <w:div w:id="616060526">
              <w:marLeft w:val="0"/>
              <w:marRight w:val="0"/>
              <w:marTop w:val="0"/>
              <w:marBottom w:val="0"/>
              <w:divBdr>
                <w:top w:val="none" w:sz="0" w:space="0" w:color="auto"/>
                <w:left w:val="none" w:sz="0" w:space="0" w:color="auto"/>
                <w:bottom w:val="none" w:sz="0" w:space="0" w:color="auto"/>
                <w:right w:val="none" w:sz="0" w:space="0" w:color="auto"/>
              </w:divBdr>
            </w:div>
            <w:div w:id="2072120042">
              <w:marLeft w:val="0"/>
              <w:marRight w:val="0"/>
              <w:marTop w:val="0"/>
              <w:marBottom w:val="0"/>
              <w:divBdr>
                <w:top w:val="none" w:sz="0" w:space="0" w:color="auto"/>
                <w:left w:val="none" w:sz="0" w:space="0" w:color="auto"/>
                <w:bottom w:val="none" w:sz="0" w:space="0" w:color="auto"/>
                <w:right w:val="none" w:sz="0" w:space="0" w:color="auto"/>
              </w:divBdr>
            </w:div>
            <w:div w:id="332608870">
              <w:marLeft w:val="0"/>
              <w:marRight w:val="0"/>
              <w:marTop w:val="0"/>
              <w:marBottom w:val="0"/>
              <w:divBdr>
                <w:top w:val="none" w:sz="0" w:space="0" w:color="auto"/>
                <w:left w:val="none" w:sz="0" w:space="0" w:color="auto"/>
                <w:bottom w:val="none" w:sz="0" w:space="0" w:color="auto"/>
                <w:right w:val="none" w:sz="0" w:space="0" w:color="auto"/>
              </w:divBdr>
            </w:div>
          </w:divsChild>
        </w:div>
        <w:div w:id="1145319047">
          <w:marLeft w:val="0"/>
          <w:marRight w:val="0"/>
          <w:marTop w:val="0"/>
          <w:marBottom w:val="0"/>
          <w:divBdr>
            <w:top w:val="none" w:sz="0" w:space="0" w:color="auto"/>
            <w:left w:val="none" w:sz="0" w:space="0" w:color="auto"/>
            <w:bottom w:val="none" w:sz="0" w:space="0" w:color="auto"/>
            <w:right w:val="none" w:sz="0" w:space="0" w:color="auto"/>
          </w:divBdr>
          <w:divsChild>
            <w:div w:id="1468473735">
              <w:marLeft w:val="0"/>
              <w:marRight w:val="0"/>
              <w:marTop w:val="0"/>
              <w:marBottom w:val="0"/>
              <w:divBdr>
                <w:top w:val="none" w:sz="0" w:space="0" w:color="auto"/>
                <w:left w:val="none" w:sz="0" w:space="0" w:color="auto"/>
                <w:bottom w:val="none" w:sz="0" w:space="0" w:color="auto"/>
                <w:right w:val="none" w:sz="0" w:space="0" w:color="auto"/>
              </w:divBdr>
            </w:div>
            <w:div w:id="325714128">
              <w:marLeft w:val="0"/>
              <w:marRight w:val="0"/>
              <w:marTop w:val="0"/>
              <w:marBottom w:val="0"/>
              <w:divBdr>
                <w:top w:val="none" w:sz="0" w:space="0" w:color="auto"/>
                <w:left w:val="none" w:sz="0" w:space="0" w:color="auto"/>
                <w:bottom w:val="none" w:sz="0" w:space="0" w:color="auto"/>
                <w:right w:val="none" w:sz="0" w:space="0" w:color="auto"/>
              </w:divBdr>
            </w:div>
          </w:divsChild>
        </w:div>
        <w:div w:id="1365059859">
          <w:marLeft w:val="0"/>
          <w:marRight w:val="0"/>
          <w:marTop w:val="0"/>
          <w:marBottom w:val="0"/>
          <w:divBdr>
            <w:top w:val="none" w:sz="0" w:space="0" w:color="auto"/>
            <w:left w:val="none" w:sz="0" w:space="0" w:color="auto"/>
            <w:bottom w:val="none" w:sz="0" w:space="0" w:color="auto"/>
            <w:right w:val="none" w:sz="0" w:space="0" w:color="auto"/>
          </w:divBdr>
          <w:divsChild>
            <w:div w:id="1870757404">
              <w:marLeft w:val="0"/>
              <w:marRight w:val="0"/>
              <w:marTop w:val="0"/>
              <w:marBottom w:val="0"/>
              <w:divBdr>
                <w:top w:val="none" w:sz="0" w:space="0" w:color="auto"/>
                <w:left w:val="none" w:sz="0" w:space="0" w:color="auto"/>
                <w:bottom w:val="none" w:sz="0" w:space="0" w:color="auto"/>
                <w:right w:val="none" w:sz="0" w:space="0" w:color="auto"/>
              </w:divBdr>
            </w:div>
            <w:div w:id="1923950875">
              <w:marLeft w:val="0"/>
              <w:marRight w:val="0"/>
              <w:marTop w:val="0"/>
              <w:marBottom w:val="0"/>
              <w:divBdr>
                <w:top w:val="none" w:sz="0" w:space="0" w:color="auto"/>
                <w:left w:val="none" w:sz="0" w:space="0" w:color="auto"/>
                <w:bottom w:val="none" w:sz="0" w:space="0" w:color="auto"/>
                <w:right w:val="none" w:sz="0" w:space="0" w:color="auto"/>
              </w:divBdr>
            </w:div>
            <w:div w:id="180362996">
              <w:marLeft w:val="0"/>
              <w:marRight w:val="0"/>
              <w:marTop w:val="0"/>
              <w:marBottom w:val="0"/>
              <w:divBdr>
                <w:top w:val="none" w:sz="0" w:space="0" w:color="auto"/>
                <w:left w:val="none" w:sz="0" w:space="0" w:color="auto"/>
                <w:bottom w:val="none" w:sz="0" w:space="0" w:color="auto"/>
                <w:right w:val="none" w:sz="0" w:space="0" w:color="auto"/>
              </w:divBdr>
            </w:div>
            <w:div w:id="967512517">
              <w:marLeft w:val="0"/>
              <w:marRight w:val="0"/>
              <w:marTop w:val="0"/>
              <w:marBottom w:val="0"/>
              <w:divBdr>
                <w:top w:val="none" w:sz="0" w:space="0" w:color="auto"/>
                <w:left w:val="none" w:sz="0" w:space="0" w:color="auto"/>
                <w:bottom w:val="none" w:sz="0" w:space="0" w:color="auto"/>
                <w:right w:val="none" w:sz="0" w:space="0" w:color="auto"/>
              </w:divBdr>
            </w:div>
          </w:divsChild>
        </w:div>
        <w:div w:id="445924588">
          <w:marLeft w:val="0"/>
          <w:marRight w:val="0"/>
          <w:marTop w:val="0"/>
          <w:marBottom w:val="0"/>
          <w:divBdr>
            <w:top w:val="none" w:sz="0" w:space="0" w:color="auto"/>
            <w:left w:val="none" w:sz="0" w:space="0" w:color="auto"/>
            <w:bottom w:val="none" w:sz="0" w:space="0" w:color="auto"/>
            <w:right w:val="none" w:sz="0" w:space="0" w:color="auto"/>
          </w:divBdr>
          <w:divsChild>
            <w:div w:id="1638296394">
              <w:marLeft w:val="0"/>
              <w:marRight w:val="0"/>
              <w:marTop w:val="0"/>
              <w:marBottom w:val="0"/>
              <w:divBdr>
                <w:top w:val="none" w:sz="0" w:space="0" w:color="auto"/>
                <w:left w:val="none" w:sz="0" w:space="0" w:color="auto"/>
                <w:bottom w:val="none" w:sz="0" w:space="0" w:color="auto"/>
                <w:right w:val="none" w:sz="0" w:space="0" w:color="auto"/>
              </w:divBdr>
            </w:div>
            <w:div w:id="95255421">
              <w:marLeft w:val="0"/>
              <w:marRight w:val="0"/>
              <w:marTop w:val="0"/>
              <w:marBottom w:val="0"/>
              <w:divBdr>
                <w:top w:val="none" w:sz="0" w:space="0" w:color="auto"/>
                <w:left w:val="none" w:sz="0" w:space="0" w:color="auto"/>
                <w:bottom w:val="none" w:sz="0" w:space="0" w:color="auto"/>
                <w:right w:val="none" w:sz="0" w:space="0" w:color="auto"/>
              </w:divBdr>
            </w:div>
            <w:div w:id="1627194349">
              <w:marLeft w:val="0"/>
              <w:marRight w:val="0"/>
              <w:marTop w:val="0"/>
              <w:marBottom w:val="0"/>
              <w:divBdr>
                <w:top w:val="none" w:sz="0" w:space="0" w:color="auto"/>
                <w:left w:val="none" w:sz="0" w:space="0" w:color="auto"/>
                <w:bottom w:val="none" w:sz="0" w:space="0" w:color="auto"/>
                <w:right w:val="none" w:sz="0" w:space="0" w:color="auto"/>
              </w:divBdr>
            </w:div>
          </w:divsChild>
        </w:div>
        <w:div w:id="1029259838">
          <w:marLeft w:val="0"/>
          <w:marRight w:val="0"/>
          <w:marTop w:val="0"/>
          <w:marBottom w:val="0"/>
          <w:divBdr>
            <w:top w:val="none" w:sz="0" w:space="0" w:color="auto"/>
            <w:left w:val="none" w:sz="0" w:space="0" w:color="auto"/>
            <w:bottom w:val="none" w:sz="0" w:space="0" w:color="auto"/>
            <w:right w:val="none" w:sz="0" w:space="0" w:color="auto"/>
          </w:divBdr>
          <w:divsChild>
            <w:div w:id="105198304">
              <w:marLeft w:val="0"/>
              <w:marRight w:val="0"/>
              <w:marTop w:val="0"/>
              <w:marBottom w:val="0"/>
              <w:divBdr>
                <w:top w:val="none" w:sz="0" w:space="0" w:color="auto"/>
                <w:left w:val="none" w:sz="0" w:space="0" w:color="auto"/>
                <w:bottom w:val="none" w:sz="0" w:space="0" w:color="auto"/>
                <w:right w:val="none" w:sz="0" w:space="0" w:color="auto"/>
              </w:divBdr>
            </w:div>
            <w:div w:id="1346860683">
              <w:marLeft w:val="0"/>
              <w:marRight w:val="0"/>
              <w:marTop w:val="0"/>
              <w:marBottom w:val="0"/>
              <w:divBdr>
                <w:top w:val="none" w:sz="0" w:space="0" w:color="auto"/>
                <w:left w:val="none" w:sz="0" w:space="0" w:color="auto"/>
                <w:bottom w:val="none" w:sz="0" w:space="0" w:color="auto"/>
                <w:right w:val="none" w:sz="0" w:space="0" w:color="auto"/>
              </w:divBdr>
            </w:div>
            <w:div w:id="13289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ass@anu.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anusaCASSre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u.zoom.us/j/598020684?pwd=b3BDenJDOUxPUEpkRlV1QjVrYWhyUT09" TargetMode="External"/><Relationship Id="rId11" Type="http://schemas.openxmlformats.org/officeDocument/2006/relationships/hyperlink" Target="https://policies.anu.edu.au/ppl/document/ANUP_004603"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3357</Words>
  <Characters>19136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Heslington</dc:creator>
  <cp:keywords/>
  <dc:description/>
  <cp:lastModifiedBy>Kate Bomm</cp:lastModifiedBy>
  <cp:revision>2</cp:revision>
  <dcterms:created xsi:type="dcterms:W3CDTF">2020-04-01T03:50:00Z</dcterms:created>
  <dcterms:modified xsi:type="dcterms:W3CDTF">2020-04-01T03:50:00Z</dcterms:modified>
</cp:coreProperties>
</file>