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648363" w14:textId="45263E1E" w:rsidR="00F70130" w:rsidRDefault="00F70130" w:rsidP="00F70130">
      <w:r w:rsidRPr="00F70130">
        <w:rPr>
          <w:noProof/>
        </w:rPr>
        <w:drawing>
          <wp:anchor distT="0" distB="0" distL="114300" distR="114300" simplePos="0" relativeHeight="251659264" behindDoc="1" locked="0" layoutInCell="1" allowOverlap="1" wp14:anchorId="17C9F284" wp14:editId="3E9984B3">
            <wp:simplePos x="0" y="0"/>
            <wp:positionH relativeFrom="column">
              <wp:posOffset>2037394</wp:posOffset>
            </wp:positionH>
            <wp:positionV relativeFrom="paragraph">
              <wp:posOffset>0</wp:posOffset>
            </wp:positionV>
            <wp:extent cx="1943100" cy="616585"/>
            <wp:effectExtent l="0" t="0" r="0" b="5715"/>
            <wp:wrapTight wrapText="bothSides">
              <wp:wrapPolygon edited="0">
                <wp:start x="1271" y="0"/>
                <wp:lineTo x="988" y="890"/>
                <wp:lineTo x="424" y="5784"/>
                <wp:lineTo x="0" y="14237"/>
                <wp:lineTo x="0" y="21355"/>
                <wp:lineTo x="21459" y="21355"/>
                <wp:lineTo x="21459" y="20021"/>
                <wp:lineTo x="21318" y="14237"/>
                <wp:lineTo x="20894" y="7118"/>
                <wp:lineTo x="20188" y="0"/>
                <wp:lineTo x="1271" y="0"/>
              </wp:wrapPolygon>
            </wp:wrapTight>
            <wp:docPr id="870616393" name="Picture 1" descr="A blue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616393" name="Picture 1" descr="A blue and white sign&#10;&#10;Description automatically generated"/>
                    <pic:cNvPicPr/>
                  </pic:nvPicPr>
                  <pic:blipFill>
                    <a:blip r:embed="rId5"/>
                    <a:stretch>
                      <a:fillRect/>
                    </a:stretch>
                  </pic:blipFill>
                  <pic:spPr>
                    <a:xfrm>
                      <a:off x="0" y="0"/>
                      <a:ext cx="1943100" cy="616585"/>
                    </a:xfrm>
                    <a:prstGeom prst="rect">
                      <a:avLst/>
                    </a:prstGeom>
                  </pic:spPr>
                </pic:pic>
              </a:graphicData>
            </a:graphic>
            <wp14:sizeRelH relativeFrom="margin">
              <wp14:pctWidth>0</wp14:pctWidth>
            </wp14:sizeRelH>
            <wp14:sizeRelV relativeFrom="margin">
              <wp14:pctHeight>0</wp14:pctHeight>
            </wp14:sizeRelV>
          </wp:anchor>
        </w:drawing>
      </w:r>
    </w:p>
    <w:p w14:paraId="6E1DCFC3" w14:textId="56FF999C" w:rsidR="00F70130" w:rsidRDefault="00F70130" w:rsidP="00F70130"/>
    <w:p w14:paraId="249A44D1" w14:textId="3ECB7398" w:rsidR="00F70130" w:rsidRDefault="00F70130" w:rsidP="00F70130"/>
    <w:p w14:paraId="622DFEF0" w14:textId="32CD5B70" w:rsidR="00F70130" w:rsidRDefault="00F70130" w:rsidP="00F70130"/>
    <w:p w14:paraId="4A2E9D8A" w14:textId="71516106" w:rsidR="00A008CA" w:rsidRPr="00F70130" w:rsidRDefault="00A008CA" w:rsidP="00F70130">
      <w:pPr>
        <w:jc w:val="center"/>
        <w:rPr>
          <w:b/>
          <w:bCs/>
          <w:sz w:val="40"/>
          <w:szCs w:val="40"/>
        </w:rPr>
      </w:pPr>
      <w:r w:rsidRPr="00F70130">
        <w:rPr>
          <w:b/>
          <w:bCs/>
          <w:sz w:val="40"/>
          <w:szCs w:val="40"/>
        </w:rPr>
        <w:t>Financial Policy Framework 2024</w:t>
      </w:r>
    </w:p>
    <w:p w14:paraId="5EF88003" w14:textId="00E592B3" w:rsidR="00F70130" w:rsidRDefault="00F70130"/>
    <w:p w14:paraId="37675F26" w14:textId="7E7FE2A3" w:rsidR="00F70130" w:rsidRDefault="00F70130"/>
    <w:p w14:paraId="64FB9429" w14:textId="78749537" w:rsidR="00F70130" w:rsidRDefault="00F70130"/>
    <w:p w14:paraId="394001E9" w14:textId="208F4627" w:rsidR="00F70130" w:rsidRDefault="00F70130"/>
    <w:p w14:paraId="060DDE08" w14:textId="3E5D6C3D" w:rsidR="00F70130" w:rsidRDefault="00F70130"/>
    <w:p w14:paraId="7E965B3B" w14:textId="4A79B575" w:rsidR="00F70130" w:rsidRDefault="00F70130">
      <w:r>
        <w:t>Policies</w:t>
      </w:r>
    </w:p>
    <w:p w14:paraId="57B18F33" w14:textId="77777777" w:rsidR="00F70130" w:rsidRDefault="00F70130"/>
    <w:p w14:paraId="0B886CE2" w14:textId="4556D311" w:rsidR="00F70130" w:rsidRDefault="00F70130" w:rsidP="00F70130">
      <w:r>
        <w:t>Procurement – pg.2</w:t>
      </w:r>
    </w:p>
    <w:p w14:paraId="50588A29" w14:textId="2D218E26" w:rsidR="00F70130" w:rsidRDefault="00F70130" w:rsidP="00F70130">
      <w:r>
        <w:t>Cash Management – pg. 4</w:t>
      </w:r>
    </w:p>
    <w:p w14:paraId="5D3127EA" w14:textId="5BBE6B50" w:rsidR="00F70130" w:rsidRDefault="00F70130" w:rsidP="00F70130">
      <w:r>
        <w:t>Financial Handover – pg. 5</w:t>
      </w:r>
    </w:p>
    <w:p w14:paraId="37F47F97" w14:textId="37CCFB2B" w:rsidR="00F70130" w:rsidRDefault="00F70130" w:rsidP="00F70130">
      <w:r>
        <w:t>Fraud Management – pg. 6</w:t>
      </w:r>
    </w:p>
    <w:p w14:paraId="3E9249FC" w14:textId="07AB9B01" w:rsidR="00F70130" w:rsidRDefault="00F70130" w:rsidP="00F70130">
      <w:r>
        <w:t>Gifts – pg. 8</w:t>
      </w:r>
    </w:p>
    <w:p w14:paraId="3A2DACFE" w14:textId="7B7CF6FC" w:rsidR="00F70130" w:rsidRDefault="00F70130" w:rsidP="00F70130">
      <w:r>
        <w:t>Debit Card Purchases – pg. 9</w:t>
      </w:r>
    </w:p>
    <w:p w14:paraId="6066AEC0" w14:textId="3E27D923" w:rsidR="00F70130" w:rsidRDefault="00F70130" w:rsidP="00F70130">
      <w:r>
        <w:t>Reserves &amp; Investment – pg. 10</w:t>
      </w:r>
    </w:p>
    <w:p w14:paraId="715A14C6" w14:textId="77777777" w:rsidR="00F70130" w:rsidRDefault="00F70130" w:rsidP="00F70130"/>
    <w:p w14:paraId="3C785003" w14:textId="5F4B0C84" w:rsidR="00F70130" w:rsidRDefault="00F70130" w:rsidP="00F70130">
      <w:r>
        <w:t>Appendix</w:t>
      </w:r>
    </w:p>
    <w:p w14:paraId="28C51B47" w14:textId="6A1209B4" w:rsidR="00F70130" w:rsidRDefault="00F70130">
      <w:pPr>
        <w:pStyle w:val="ListParagraph"/>
        <w:numPr>
          <w:ilvl w:val="0"/>
          <w:numId w:val="19"/>
        </w:numPr>
      </w:pPr>
      <w:r>
        <w:t>Financial Reporting</w:t>
      </w:r>
    </w:p>
    <w:p w14:paraId="6AC2C4E8" w14:textId="6076E614" w:rsidR="00F70130" w:rsidRDefault="00F70130" w:rsidP="00F70130"/>
    <w:p w14:paraId="04284C77" w14:textId="27C17EB2" w:rsidR="00A008CA" w:rsidRDefault="00A008CA" w:rsidP="00F70130">
      <w:r>
        <w:br w:type="page"/>
      </w:r>
    </w:p>
    <w:p w14:paraId="190A2E4D" w14:textId="6783BB57" w:rsidR="00A008CA" w:rsidRPr="00A008CA" w:rsidRDefault="00A008CA">
      <w:pPr>
        <w:pStyle w:val="ListParagraph"/>
        <w:numPr>
          <w:ilvl w:val="0"/>
          <w:numId w:val="6"/>
        </w:numPr>
        <w:spacing w:line="0" w:lineRule="atLeast"/>
        <w:rPr>
          <w:rFonts w:ascii="Arial" w:eastAsia="Arial" w:hAnsi="Arial"/>
          <w:b/>
          <w:sz w:val="22"/>
          <w:u w:val="single"/>
        </w:rPr>
      </w:pPr>
      <w:bookmarkStart w:id="0" w:name="page1"/>
      <w:bookmarkEnd w:id="0"/>
      <w:r w:rsidRPr="00A008CA">
        <w:rPr>
          <w:rFonts w:ascii="Arial" w:eastAsia="Arial" w:hAnsi="Arial"/>
          <w:b/>
          <w:sz w:val="22"/>
          <w:u w:val="single"/>
        </w:rPr>
        <w:lastRenderedPageBreak/>
        <w:t>Procurement</w:t>
      </w:r>
    </w:p>
    <w:p w14:paraId="369EF4DF" w14:textId="77777777" w:rsidR="00A008CA" w:rsidRDefault="00A008CA" w:rsidP="00A008CA">
      <w:pPr>
        <w:spacing w:line="197" w:lineRule="exact"/>
        <w:rPr>
          <w:rFonts w:ascii="Times New Roman" w:eastAsia="Times New Roman" w:hAnsi="Times New Roman"/>
        </w:rPr>
      </w:pPr>
    </w:p>
    <w:p w14:paraId="0B24F1FF" w14:textId="77777777" w:rsidR="00A008CA" w:rsidRDefault="00A008CA" w:rsidP="00A008CA">
      <w:pPr>
        <w:spacing w:line="0" w:lineRule="atLeast"/>
        <w:rPr>
          <w:rFonts w:ascii="Arial" w:eastAsia="Arial" w:hAnsi="Arial"/>
          <w:b/>
          <w:sz w:val="22"/>
        </w:rPr>
      </w:pPr>
      <w:r>
        <w:rPr>
          <w:rFonts w:ascii="Arial" w:eastAsia="Arial" w:hAnsi="Arial"/>
          <w:b/>
          <w:sz w:val="22"/>
        </w:rPr>
        <w:t>Purposes</w:t>
      </w:r>
    </w:p>
    <w:p w14:paraId="23647517" w14:textId="77777777" w:rsidR="00A008CA" w:rsidRDefault="00A008CA" w:rsidP="00A008CA">
      <w:pPr>
        <w:spacing w:line="187" w:lineRule="exact"/>
        <w:rPr>
          <w:rFonts w:ascii="Times New Roman" w:eastAsia="Times New Roman" w:hAnsi="Times New Roman"/>
        </w:rPr>
      </w:pPr>
    </w:p>
    <w:p w14:paraId="5FECC8B2" w14:textId="77777777" w:rsidR="00A008CA" w:rsidRDefault="00A008CA" w:rsidP="00A008CA">
      <w:pPr>
        <w:numPr>
          <w:ilvl w:val="0"/>
          <w:numId w:val="1"/>
        </w:numPr>
        <w:tabs>
          <w:tab w:val="left" w:pos="720"/>
        </w:tabs>
        <w:spacing w:line="0" w:lineRule="atLeast"/>
        <w:ind w:left="720" w:hanging="359"/>
        <w:rPr>
          <w:sz w:val="22"/>
        </w:rPr>
      </w:pPr>
      <w:r>
        <w:rPr>
          <w:rFonts w:ascii="Arial" w:eastAsia="Arial" w:hAnsi="Arial"/>
          <w:sz w:val="22"/>
        </w:rPr>
        <w:t>The purpose of this policy is:</w:t>
      </w:r>
    </w:p>
    <w:p w14:paraId="19DC5099" w14:textId="77777777" w:rsidR="00A008CA" w:rsidRDefault="00A008CA" w:rsidP="00A008CA">
      <w:pPr>
        <w:spacing w:line="51" w:lineRule="exact"/>
        <w:rPr>
          <w:sz w:val="22"/>
        </w:rPr>
      </w:pPr>
    </w:p>
    <w:p w14:paraId="340CC1B1" w14:textId="77777777" w:rsidR="00A008CA" w:rsidRDefault="00A008CA" w:rsidP="00A008CA">
      <w:pPr>
        <w:numPr>
          <w:ilvl w:val="1"/>
          <w:numId w:val="1"/>
        </w:numPr>
        <w:tabs>
          <w:tab w:val="left" w:pos="1440"/>
        </w:tabs>
        <w:spacing w:line="251" w:lineRule="auto"/>
        <w:ind w:left="1440" w:right="660" w:hanging="359"/>
        <w:rPr>
          <w:sz w:val="22"/>
        </w:rPr>
      </w:pPr>
      <w:r>
        <w:rPr>
          <w:rFonts w:ascii="Arial" w:eastAsia="Arial" w:hAnsi="Arial"/>
          <w:sz w:val="22"/>
        </w:rPr>
        <w:t>to ensure that all purchases of the association are made in an accountable manner and appropriately authorised manner.</w:t>
      </w:r>
    </w:p>
    <w:p w14:paraId="686F8169" w14:textId="77777777" w:rsidR="00A008CA" w:rsidRDefault="00A008CA" w:rsidP="00A008CA">
      <w:pPr>
        <w:spacing w:line="39" w:lineRule="exact"/>
        <w:rPr>
          <w:sz w:val="22"/>
        </w:rPr>
      </w:pPr>
    </w:p>
    <w:p w14:paraId="18C47862" w14:textId="77777777" w:rsidR="00A008CA" w:rsidRDefault="00A008CA" w:rsidP="00A008CA">
      <w:pPr>
        <w:numPr>
          <w:ilvl w:val="1"/>
          <w:numId w:val="1"/>
        </w:numPr>
        <w:tabs>
          <w:tab w:val="left" w:pos="1440"/>
        </w:tabs>
        <w:spacing w:line="270" w:lineRule="auto"/>
        <w:ind w:left="1440" w:right="160" w:hanging="359"/>
        <w:rPr>
          <w:sz w:val="22"/>
        </w:rPr>
      </w:pPr>
      <w:r>
        <w:rPr>
          <w:rFonts w:ascii="Arial" w:eastAsia="Arial" w:hAnsi="Arial"/>
          <w:sz w:val="22"/>
        </w:rPr>
        <w:t>to ensure that ethical behaviours such as honesty, integrity, diligence, fairness, trust, respect and consistency are adhered to. This protects the integrity of each procurement process being undertaken by the association, promotes members’ confidence and manages potential risks, perceived or otherwise, to the association.</w:t>
      </w:r>
    </w:p>
    <w:p w14:paraId="444AF5E8" w14:textId="77777777" w:rsidR="00A008CA" w:rsidRDefault="00A008CA" w:rsidP="00A008CA">
      <w:pPr>
        <w:spacing w:line="166" w:lineRule="exact"/>
        <w:rPr>
          <w:rFonts w:ascii="Times New Roman" w:eastAsia="Times New Roman" w:hAnsi="Times New Roman"/>
        </w:rPr>
      </w:pPr>
    </w:p>
    <w:p w14:paraId="0AC8A8DD" w14:textId="77777777" w:rsidR="00A008CA" w:rsidRDefault="00A008CA" w:rsidP="00A008CA">
      <w:pPr>
        <w:spacing w:line="0" w:lineRule="atLeast"/>
        <w:rPr>
          <w:rFonts w:ascii="Arial" w:eastAsia="Arial" w:hAnsi="Arial"/>
          <w:b/>
          <w:sz w:val="22"/>
        </w:rPr>
      </w:pPr>
      <w:r>
        <w:rPr>
          <w:rFonts w:ascii="Arial" w:eastAsia="Arial" w:hAnsi="Arial"/>
          <w:b/>
          <w:sz w:val="22"/>
        </w:rPr>
        <w:t>Principles</w:t>
      </w:r>
    </w:p>
    <w:p w14:paraId="4F02E91F" w14:textId="77777777" w:rsidR="00A008CA" w:rsidRDefault="00A008CA" w:rsidP="00A008CA">
      <w:pPr>
        <w:spacing w:line="187" w:lineRule="exact"/>
        <w:rPr>
          <w:rFonts w:ascii="Times New Roman" w:eastAsia="Times New Roman" w:hAnsi="Times New Roman"/>
        </w:rPr>
      </w:pPr>
    </w:p>
    <w:p w14:paraId="3DB62500" w14:textId="77777777" w:rsidR="00A008CA" w:rsidRDefault="00A008CA" w:rsidP="00A008CA">
      <w:pPr>
        <w:numPr>
          <w:ilvl w:val="0"/>
          <w:numId w:val="2"/>
        </w:numPr>
        <w:tabs>
          <w:tab w:val="left" w:pos="720"/>
        </w:tabs>
        <w:spacing w:line="0" w:lineRule="atLeast"/>
        <w:ind w:left="720" w:hanging="359"/>
        <w:rPr>
          <w:sz w:val="22"/>
        </w:rPr>
      </w:pPr>
      <w:r>
        <w:rPr>
          <w:rFonts w:ascii="Arial" w:eastAsia="Arial" w:hAnsi="Arial"/>
          <w:sz w:val="22"/>
        </w:rPr>
        <w:t>Association purchasing activities shall seek value for money.</w:t>
      </w:r>
    </w:p>
    <w:p w14:paraId="0FB64992" w14:textId="77777777" w:rsidR="00A008CA" w:rsidRDefault="00A008CA" w:rsidP="00A008CA">
      <w:pPr>
        <w:spacing w:line="51" w:lineRule="exact"/>
        <w:rPr>
          <w:sz w:val="22"/>
        </w:rPr>
      </w:pPr>
    </w:p>
    <w:p w14:paraId="5F310DF9" w14:textId="77777777" w:rsidR="00A008CA" w:rsidRDefault="00A008CA" w:rsidP="00A008CA">
      <w:pPr>
        <w:numPr>
          <w:ilvl w:val="1"/>
          <w:numId w:val="2"/>
        </w:numPr>
        <w:tabs>
          <w:tab w:val="left" w:pos="1440"/>
        </w:tabs>
        <w:spacing w:line="262" w:lineRule="auto"/>
        <w:ind w:left="1440" w:right="560" w:hanging="359"/>
        <w:rPr>
          <w:sz w:val="22"/>
        </w:rPr>
      </w:pPr>
      <w:r>
        <w:rPr>
          <w:rFonts w:ascii="Arial" w:eastAsia="Arial" w:hAnsi="Arial"/>
          <w:sz w:val="22"/>
        </w:rPr>
        <w:t>Association purchasing shall be conducted in a manner that encourages competition amongst suppliers, generating opportunities to achieve the best outcome for the student body.</w:t>
      </w:r>
    </w:p>
    <w:p w14:paraId="77F2028A" w14:textId="77777777" w:rsidR="00A008CA" w:rsidRDefault="00A008CA" w:rsidP="00A008CA">
      <w:pPr>
        <w:spacing w:line="29" w:lineRule="exact"/>
        <w:rPr>
          <w:sz w:val="22"/>
        </w:rPr>
      </w:pPr>
    </w:p>
    <w:p w14:paraId="1A58565B" w14:textId="77777777" w:rsidR="00A008CA" w:rsidRDefault="00A008CA" w:rsidP="00A008CA">
      <w:pPr>
        <w:numPr>
          <w:ilvl w:val="1"/>
          <w:numId w:val="2"/>
        </w:numPr>
        <w:tabs>
          <w:tab w:val="left" w:pos="1440"/>
        </w:tabs>
        <w:spacing w:line="251" w:lineRule="auto"/>
        <w:ind w:left="1440" w:right="220" w:hanging="359"/>
        <w:rPr>
          <w:sz w:val="22"/>
        </w:rPr>
      </w:pPr>
      <w:r>
        <w:rPr>
          <w:rFonts w:ascii="Arial" w:eastAsia="Arial" w:hAnsi="Arial"/>
          <w:sz w:val="22"/>
        </w:rPr>
        <w:t>Association funds must be used solely for the purposes of the association in an efficient, effective and ethical manner.</w:t>
      </w:r>
    </w:p>
    <w:p w14:paraId="49F59C07" w14:textId="77777777" w:rsidR="00A008CA" w:rsidRDefault="00A008CA" w:rsidP="00A008CA">
      <w:pPr>
        <w:spacing w:line="39" w:lineRule="exact"/>
        <w:rPr>
          <w:sz w:val="22"/>
        </w:rPr>
      </w:pPr>
    </w:p>
    <w:p w14:paraId="2BD5E2FF" w14:textId="3AF2254F" w:rsidR="00A008CA" w:rsidRPr="00A008CA" w:rsidRDefault="00A008CA" w:rsidP="00A008CA">
      <w:pPr>
        <w:numPr>
          <w:ilvl w:val="1"/>
          <w:numId w:val="2"/>
        </w:numPr>
        <w:tabs>
          <w:tab w:val="left" w:pos="1440"/>
        </w:tabs>
        <w:spacing w:line="251" w:lineRule="auto"/>
        <w:ind w:left="1440" w:right="520" w:hanging="359"/>
        <w:rPr>
          <w:sz w:val="22"/>
        </w:rPr>
      </w:pPr>
      <w:r>
        <w:rPr>
          <w:rFonts w:ascii="Arial" w:eastAsia="Arial" w:hAnsi="Arial"/>
          <w:sz w:val="22"/>
        </w:rPr>
        <w:t>Association purchasing activities shall be undertaken in accordance with the principles of accountability and transparency.</w:t>
      </w:r>
    </w:p>
    <w:p w14:paraId="03806A02" w14:textId="5DBE2200" w:rsidR="00A008CA" w:rsidRPr="00A008CA" w:rsidRDefault="00A008CA" w:rsidP="00A008CA">
      <w:pPr>
        <w:numPr>
          <w:ilvl w:val="1"/>
          <w:numId w:val="2"/>
        </w:numPr>
        <w:tabs>
          <w:tab w:val="left" w:pos="1440"/>
        </w:tabs>
        <w:spacing w:line="251" w:lineRule="auto"/>
        <w:ind w:left="1440" w:right="520" w:hanging="359"/>
        <w:rPr>
          <w:sz w:val="22"/>
        </w:rPr>
      </w:pPr>
      <w:r w:rsidRPr="00A008CA">
        <w:rPr>
          <w:rFonts w:ascii="Arial" w:eastAsia="Arial" w:hAnsi="Arial"/>
          <w:sz w:val="22"/>
        </w:rPr>
        <w:t>Procurement activities should be done in line with the ethics that the student body expects of its student union.</w:t>
      </w:r>
      <w:r>
        <w:rPr>
          <w:sz w:val="22"/>
        </w:rPr>
        <w:t xml:space="preserve"> </w:t>
      </w:r>
      <w:r w:rsidRPr="00A008CA">
        <w:rPr>
          <w:rFonts w:ascii="Arial" w:eastAsia="Arial" w:hAnsi="Arial"/>
          <w:sz w:val="22"/>
        </w:rPr>
        <w:t>Procurement activities should encourage positive environmental outcomes through the promotion of environmental standards, energy efficiency, re-use, recycling, disposal practices and natural resource conservation.</w:t>
      </w:r>
    </w:p>
    <w:p w14:paraId="4907AE82" w14:textId="77777777" w:rsidR="00A008CA" w:rsidRDefault="00A008CA" w:rsidP="00A008CA">
      <w:pPr>
        <w:spacing w:line="39" w:lineRule="exact"/>
        <w:rPr>
          <w:sz w:val="22"/>
        </w:rPr>
      </w:pPr>
    </w:p>
    <w:p w14:paraId="46BE7EA1" w14:textId="77777777" w:rsidR="00A008CA" w:rsidRDefault="00A008CA" w:rsidP="00A008CA">
      <w:pPr>
        <w:numPr>
          <w:ilvl w:val="1"/>
          <w:numId w:val="2"/>
        </w:numPr>
        <w:tabs>
          <w:tab w:val="left" w:pos="1440"/>
        </w:tabs>
        <w:spacing w:line="262" w:lineRule="auto"/>
        <w:ind w:left="1440" w:right="40" w:hanging="359"/>
        <w:rPr>
          <w:sz w:val="22"/>
        </w:rPr>
      </w:pPr>
      <w:r>
        <w:rPr>
          <w:rFonts w:ascii="Arial" w:eastAsia="Arial" w:hAnsi="Arial"/>
          <w:sz w:val="22"/>
        </w:rPr>
        <w:t>Association procurement shall be conducted in accordance with the principles outlined in the below procedure, with particular attention paid to the requirements associated with various procurement thresholds.</w:t>
      </w:r>
    </w:p>
    <w:p w14:paraId="150CB252" w14:textId="77777777" w:rsidR="00A008CA" w:rsidRDefault="00A008CA" w:rsidP="00A008CA">
      <w:pPr>
        <w:spacing w:line="5" w:lineRule="exact"/>
        <w:rPr>
          <w:sz w:val="22"/>
        </w:rPr>
      </w:pPr>
    </w:p>
    <w:p w14:paraId="2321A060" w14:textId="77777777" w:rsidR="00A008CA" w:rsidRDefault="00A008CA" w:rsidP="00A008CA">
      <w:pPr>
        <w:numPr>
          <w:ilvl w:val="1"/>
          <w:numId w:val="2"/>
        </w:numPr>
        <w:tabs>
          <w:tab w:val="left" w:pos="1440"/>
        </w:tabs>
        <w:spacing w:line="0" w:lineRule="atLeast"/>
        <w:ind w:left="1440" w:hanging="359"/>
        <w:rPr>
          <w:sz w:val="22"/>
        </w:rPr>
      </w:pPr>
      <w:r>
        <w:rPr>
          <w:rFonts w:ascii="Arial" w:eastAsia="Arial" w:hAnsi="Arial"/>
          <w:sz w:val="22"/>
        </w:rPr>
        <w:t>For the avoidance of doubt, employment decisions are not subject to this policy.</w:t>
      </w:r>
    </w:p>
    <w:p w14:paraId="5C123946" w14:textId="77777777" w:rsidR="00A008CA" w:rsidRDefault="00A008CA" w:rsidP="00A008CA">
      <w:pPr>
        <w:spacing w:line="51" w:lineRule="exact"/>
        <w:rPr>
          <w:sz w:val="22"/>
        </w:rPr>
      </w:pPr>
    </w:p>
    <w:p w14:paraId="422C0753" w14:textId="77777777" w:rsidR="00A008CA" w:rsidRDefault="00A008CA" w:rsidP="00A008CA">
      <w:pPr>
        <w:numPr>
          <w:ilvl w:val="1"/>
          <w:numId w:val="2"/>
        </w:numPr>
        <w:tabs>
          <w:tab w:val="left" w:pos="1440"/>
        </w:tabs>
        <w:spacing w:line="251" w:lineRule="auto"/>
        <w:ind w:left="1440" w:right="720" w:hanging="359"/>
        <w:rPr>
          <w:sz w:val="22"/>
        </w:rPr>
      </w:pPr>
      <w:r>
        <w:rPr>
          <w:rFonts w:ascii="Arial" w:eastAsia="Arial" w:hAnsi="Arial"/>
          <w:sz w:val="22"/>
        </w:rPr>
        <w:t>Procurements should provide long-term value to the Association wherever possible.</w:t>
      </w:r>
    </w:p>
    <w:p w14:paraId="2E21CD46" w14:textId="77777777" w:rsidR="00A008CA" w:rsidRDefault="00A008CA" w:rsidP="00A008CA">
      <w:pPr>
        <w:spacing w:line="39" w:lineRule="exact"/>
        <w:rPr>
          <w:sz w:val="22"/>
        </w:rPr>
      </w:pPr>
    </w:p>
    <w:p w14:paraId="61CCD344" w14:textId="77777777" w:rsidR="00A008CA" w:rsidRPr="00A008CA" w:rsidRDefault="00A008CA" w:rsidP="00A008CA">
      <w:pPr>
        <w:numPr>
          <w:ilvl w:val="2"/>
          <w:numId w:val="2"/>
        </w:numPr>
        <w:tabs>
          <w:tab w:val="left" w:pos="2160"/>
        </w:tabs>
        <w:spacing w:line="262" w:lineRule="auto"/>
        <w:ind w:left="2160" w:right="160" w:hanging="293"/>
        <w:rPr>
          <w:color w:val="FF0000"/>
          <w:sz w:val="22"/>
        </w:rPr>
      </w:pPr>
      <w:r w:rsidRPr="00A008CA">
        <w:rPr>
          <w:rFonts w:ascii="Arial" w:eastAsia="Arial" w:hAnsi="Arial"/>
          <w:color w:val="FF0000"/>
          <w:sz w:val="22"/>
        </w:rPr>
        <w:t>This section applies exclusively to procurements on behalf of the Association as a whole, and not procurements on behalf of departments, committees, or other sub-units of the Association.</w:t>
      </w:r>
    </w:p>
    <w:p w14:paraId="09D1B392" w14:textId="77777777" w:rsidR="00A008CA" w:rsidRDefault="00A008CA" w:rsidP="00A008CA">
      <w:pPr>
        <w:spacing w:line="29" w:lineRule="exact"/>
        <w:rPr>
          <w:sz w:val="22"/>
        </w:rPr>
      </w:pPr>
    </w:p>
    <w:p w14:paraId="4CE28FAD" w14:textId="77777777" w:rsidR="00A008CA" w:rsidRDefault="00A008CA" w:rsidP="00A008CA">
      <w:pPr>
        <w:numPr>
          <w:ilvl w:val="2"/>
          <w:numId w:val="2"/>
        </w:numPr>
        <w:tabs>
          <w:tab w:val="left" w:pos="2160"/>
        </w:tabs>
        <w:spacing w:line="268" w:lineRule="auto"/>
        <w:ind w:left="2160" w:right="40" w:hanging="348"/>
        <w:rPr>
          <w:sz w:val="22"/>
        </w:rPr>
      </w:pPr>
      <w:r>
        <w:rPr>
          <w:rFonts w:ascii="Arial" w:eastAsia="Arial" w:hAnsi="Arial"/>
          <w:sz w:val="22"/>
        </w:rPr>
        <w:t>Merchandise purchasers should procure designs that will not rapidly date wherever possible. All merchandise purchases made on behalf of ANUSA must promote the Association and items should be identifiable as being produced by ANUSA, unless doing so would defeat the purpose of the procurement.</w:t>
      </w:r>
    </w:p>
    <w:p w14:paraId="2AAEBD0F" w14:textId="77777777" w:rsidR="00A008CA" w:rsidRDefault="00A008CA" w:rsidP="00A008CA">
      <w:pPr>
        <w:spacing w:line="177" w:lineRule="exact"/>
        <w:rPr>
          <w:rFonts w:ascii="Times New Roman" w:eastAsia="Times New Roman" w:hAnsi="Times New Roman"/>
        </w:rPr>
      </w:pPr>
    </w:p>
    <w:p w14:paraId="564873ED" w14:textId="77777777" w:rsidR="00A008CA" w:rsidRDefault="00A008CA" w:rsidP="00A008CA">
      <w:pPr>
        <w:spacing w:line="0" w:lineRule="atLeast"/>
        <w:rPr>
          <w:rFonts w:ascii="Arial" w:eastAsia="Arial" w:hAnsi="Arial"/>
          <w:b/>
          <w:sz w:val="22"/>
        </w:rPr>
      </w:pPr>
    </w:p>
    <w:p w14:paraId="359E573A" w14:textId="77777777" w:rsidR="00A008CA" w:rsidRDefault="00A008CA" w:rsidP="00A008CA">
      <w:pPr>
        <w:spacing w:line="0" w:lineRule="atLeast"/>
        <w:rPr>
          <w:rFonts w:ascii="Arial" w:eastAsia="Arial" w:hAnsi="Arial"/>
          <w:b/>
          <w:sz w:val="22"/>
        </w:rPr>
      </w:pPr>
    </w:p>
    <w:p w14:paraId="0B7C9F4C" w14:textId="77777777" w:rsidR="00A008CA" w:rsidRDefault="00A008CA" w:rsidP="00A008CA">
      <w:pPr>
        <w:spacing w:line="0" w:lineRule="atLeast"/>
        <w:rPr>
          <w:rFonts w:ascii="Arial" w:eastAsia="Arial" w:hAnsi="Arial"/>
          <w:b/>
          <w:sz w:val="22"/>
        </w:rPr>
      </w:pPr>
    </w:p>
    <w:p w14:paraId="2D0074F8" w14:textId="77777777" w:rsidR="00A008CA" w:rsidRDefault="00A008CA" w:rsidP="00A008CA">
      <w:pPr>
        <w:spacing w:line="0" w:lineRule="atLeast"/>
        <w:rPr>
          <w:rFonts w:ascii="Arial" w:eastAsia="Arial" w:hAnsi="Arial"/>
          <w:b/>
          <w:sz w:val="22"/>
        </w:rPr>
      </w:pPr>
    </w:p>
    <w:p w14:paraId="1C4ED5B8" w14:textId="77777777" w:rsidR="00A008CA" w:rsidRDefault="00A008CA" w:rsidP="00A008CA">
      <w:pPr>
        <w:spacing w:line="0" w:lineRule="atLeast"/>
        <w:rPr>
          <w:rFonts w:ascii="Arial" w:eastAsia="Arial" w:hAnsi="Arial"/>
          <w:b/>
          <w:sz w:val="22"/>
        </w:rPr>
      </w:pPr>
    </w:p>
    <w:p w14:paraId="4D8C4C35" w14:textId="77777777" w:rsidR="00A008CA" w:rsidRDefault="00A008CA" w:rsidP="00A008CA">
      <w:pPr>
        <w:spacing w:line="0" w:lineRule="atLeast"/>
        <w:rPr>
          <w:rFonts w:ascii="Arial" w:eastAsia="Arial" w:hAnsi="Arial"/>
          <w:b/>
          <w:sz w:val="22"/>
        </w:rPr>
      </w:pPr>
    </w:p>
    <w:p w14:paraId="340F295D" w14:textId="77777777" w:rsidR="00A008CA" w:rsidRDefault="00A008CA" w:rsidP="00A008CA">
      <w:pPr>
        <w:spacing w:line="0" w:lineRule="atLeast"/>
        <w:rPr>
          <w:rFonts w:ascii="Arial" w:eastAsia="Arial" w:hAnsi="Arial"/>
          <w:b/>
          <w:sz w:val="22"/>
        </w:rPr>
      </w:pPr>
    </w:p>
    <w:p w14:paraId="0C97C0CB" w14:textId="1A546E10" w:rsidR="00A008CA" w:rsidRDefault="00A008CA" w:rsidP="00A008CA">
      <w:pPr>
        <w:spacing w:line="0" w:lineRule="atLeast"/>
        <w:rPr>
          <w:rFonts w:ascii="Arial" w:eastAsia="Arial" w:hAnsi="Arial"/>
          <w:b/>
          <w:sz w:val="22"/>
        </w:rPr>
      </w:pPr>
      <w:r>
        <w:rPr>
          <w:rFonts w:ascii="Arial" w:eastAsia="Arial" w:hAnsi="Arial"/>
          <w:b/>
          <w:sz w:val="22"/>
        </w:rPr>
        <w:lastRenderedPageBreak/>
        <w:t>Procurement Thresholds</w:t>
      </w:r>
    </w:p>
    <w:p w14:paraId="34CBE524" w14:textId="77777777" w:rsidR="00A008CA" w:rsidRDefault="00A008CA" w:rsidP="00A008CA">
      <w:pPr>
        <w:spacing w:line="211" w:lineRule="exact"/>
        <w:rPr>
          <w:rFonts w:ascii="Times New Roman" w:eastAsia="Times New Roman" w:hAnsi="Times New Roman"/>
        </w:rPr>
      </w:pPr>
    </w:p>
    <w:p w14:paraId="0D22752A" w14:textId="77777777" w:rsidR="00A008CA" w:rsidRDefault="00A008CA" w:rsidP="00A008CA">
      <w:pPr>
        <w:numPr>
          <w:ilvl w:val="0"/>
          <w:numId w:val="3"/>
        </w:numPr>
        <w:tabs>
          <w:tab w:val="left" w:pos="720"/>
        </w:tabs>
        <w:spacing w:line="251" w:lineRule="auto"/>
        <w:ind w:left="720" w:right="540" w:hanging="359"/>
        <w:rPr>
          <w:sz w:val="22"/>
        </w:rPr>
      </w:pPr>
      <w:r>
        <w:rPr>
          <w:rFonts w:ascii="Arial" w:eastAsia="Arial" w:hAnsi="Arial"/>
          <w:sz w:val="22"/>
        </w:rPr>
        <w:t>All procurements must be conducted according to the requirements in the threshold table appended to this policy.</w:t>
      </w:r>
    </w:p>
    <w:p w14:paraId="7DF592FD" w14:textId="77777777" w:rsidR="00A008CA" w:rsidRDefault="00A008CA" w:rsidP="00A008CA">
      <w:pPr>
        <w:spacing w:line="39" w:lineRule="exact"/>
        <w:rPr>
          <w:sz w:val="22"/>
        </w:rPr>
      </w:pPr>
    </w:p>
    <w:p w14:paraId="5114DFBB" w14:textId="77777777" w:rsidR="00A008CA" w:rsidRDefault="00A008CA" w:rsidP="00A008CA">
      <w:pPr>
        <w:numPr>
          <w:ilvl w:val="0"/>
          <w:numId w:val="3"/>
        </w:numPr>
        <w:tabs>
          <w:tab w:val="left" w:pos="720"/>
        </w:tabs>
        <w:spacing w:line="252" w:lineRule="auto"/>
        <w:ind w:left="720" w:right="420" w:hanging="359"/>
        <w:rPr>
          <w:sz w:val="22"/>
        </w:rPr>
      </w:pPr>
      <w:r>
        <w:rPr>
          <w:rFonts w:ascii="Arial" w:eastAsia="Arial" w:hAnsi="Arial"/>
          <w:sz w:val="22"/>
        </w:rPr>
        <w:t>Association procurement requirements are dependent on the value of the goods and services being sought.</w:t>
      </w:r>
    </w:p>
    <w:p w14:paraId="28D7F176" w14:textId="77777777" w:rsidR="00A008CA" w:rsidRDefault="00A008CA" w:rsidP="00A008CA">
      <w:pPr>
        <w:spacing w:line="37" w:lineRule="exact"/>
        <w:rPr>
          <w:sz w:val="22"/>
        </w:rPr>
      </w:pPr>
    </w:p>
    <w:p w14:paraId="74AA27C1" w14:textId="14B6ACB3" w:rsidR="00A008CA" w:rsidRPr="00A008CA" w:rsidRDefault="00A008CA" w:rsidP="00A008CA">
      <w:pPr>
        <w:pStyle w:val="ListParagraph"/>
        <w:numPr>
          <w:ilvl w:val="1"/>
          <w:numId w:val="3"/>
        </w:numPr>
        <w:tabs>
          <w:tab w:val="left" w:pos="1440"/>
        </w:tabs>
        <w:spacing w:line="262" w:lineRule="auto"/>
        <w:ind w:right="240"/>
        <w:rPr>
          <w:sz w:val="22"/>
        </w:rPr>
      </w:pPr>
      <w:r w:rsidRPr="00A008CA">
        <w:rPr>
          <w:rFonts w:ascii="Arial" w:eastAsia="Arial" w:hAnsi="Arial"/>
          <w:sz w:val="22"/>
        </w:rPr>
        <w:t>Thresholds apply to the value of individual goods and services, not to the value of single transactions. A contract shall be treated as a procurement at the threshold of the total cost over its full term.</w:t>
      </w:r>
    </w:p>
    <w:p w14:paraId="0688953A" w14:textId="032F875C" w:rsidR="00A008CA" w:rsidRPr="00A008CA" w:rsidRDefault="00A008CA" w:rsidP="00A008CA">
      <w:pPr>
        <w:pStyle w:val="ListParagraph"/>
        <w:numPr>
          <w:ilvl w:val="1"/>
          <w:numId w:val="3"/>
        </w:numPr>
        <w:tabs>
          <w:tab w:val="left" w:pos="1440"/>
        </w:tabs>
        <w:spacing w:line="251" w:lineRule="auto"/>
        <w:ind w:right="900"/>
        <w:rPr>
          <w:sz w:val="22"/>
        </w:rPr>
      </w:pPr>
      <w:r w:rsidRPr="00A008CA">
        <w:rPr>
          <w:rFonts w:ascii="Arial" w:eastAsia="Arial" w:hAnsi="Arial"/>
          <w:sz w:val="22"/>
        </w:rPr>
        <w:t>A procurement must not be divided or split into separate parts to avoid a procurement threshold.</w:t>
      </w:r>
    </w:p>
    <w:p w14:paraId="40D193EF" w14:textId="77777777" w:rsidR="00A008CA" w:rsidRDefault="00A008CA" w:rsidP="00A008CA">
      <w:pPr>
        <w:spacing w:line="14" w:lineRule="exact"/>
        <w:rPr>
          <w:sz w:val="22"/>
        </w:rPr>
      </w:pPr>
    </w:p>
    <w:p w14:paraId="432504B3" w14:textId="5337C384" w:rsidR="00A008CA" w:rsidRPr="00A008CA" w:rsidRDefault="00A008CA">
      <w:pPr>
        <w:pStyle w:val="ListParagraph"/>
        <w:numPr>
          <w:ilvl w:val="0"/>
          <w:numId w:val="4"/>
        </w:numPr>
        <w:tabs>
          <w:tab w:val="left" w:pos="720"/>
        </w:tabs>
        <w:spacing w:line="0" w:lineRule="atLeast"/>
        <w:rPr>
          <w:sz w:val="22"/>
        </w:rPr>
      </w:pPr>
      <w:r w:rsidRPr="00A008CA">
        <w:rPr>
          <w:rFonts w:ascii="Arial" w:eastAsia="Arial" w:hAnsi="Arial"/>
          <w:sz w:val="22"/>
        </w:rPr>
        <w:t>All thresholds in this policy are subject to the Purchases Policy</w:t>
      </w:r>
    </w:p>
    <w:p w14:paraId="7E322ECD" w14:textId="77777777" w:rsidR="00A008CA" w:rsidRDefault="00A008CA" w:rsidP="00A008CA">
      <w:pPr>
        <w:spacing w:line="51" w:lineRule="exact"/>
        <w:rPr>
          <w:sz w:val="22"/>
        </w:rPr>
      </w:pPr>
    </w:p>
    <w:p w14:paraId="663A5E43" w14:textId="77777777" w:rsidR="00A008CA" w:rsidRPr="00A008CA" w:rsidRDefault="00A008CA">
      <w:pPr>
        <w:pStyle w:val="ListParagraph"/>
        <w:numPr>
          <w:ilvl w:val="0"/>
          <w:numId w:val="4"/>
        </w:numPr>
        <w:tabs>
          <w:tab w:val="left" w:pos="720"/>
        </w:tabs>
        <w:spacing w:line="251" w:lineRule="auto"/>
        <w:rPr>
          <w:sz w:val="22"/>
        </w:rPr>
      </w:pPr>
      <w:r w:rsidRPr="00A008CA">
        <w:rPr>
          <w:rFonts w:ascii="Arial" w:eastAsia="Arial" w:hAnsi="Arial"/>
          <w:sz w:val="22"/>
        </w:rPr>
        <w:t>A purchaser may conduct a procurement according to the requirements of a higher value procurement threshold.</w:t>
      </w:r>
    </w:p>
    <w:p w14:paraId="683F30D7" w14:textId="77777777" w:rsidR="00A008CA" w:rsidRDefault="00A008CA" w:rsidP="00A008CA">
      <w:pPr>
        <w:spacing w:line="39" w:lineRule="exact"/>
        <w:rPr>
          <w:sz w:val="22"/>
        </w:rPr>
      </w:pPr>
    </w:p>
    <w:p w14:paraId="5B4195A6" w14:textId="77777777" w:rsidR="00A008CA" w:rsidRPr="00A008CA" w:rsidRDefault="00A008CA">
      <w:pPr>
        <w:pStyle w:val="ListParagraph"/>
        <w:numPr>
          <w:ilvl w:val="0"/>
          <w:numId w:val="4"/>
        </w:numPr>
        <w:tabs>
          <w:tab w:val="left" w:pos="720"/>
        </w:tabs>
        <w:spacing w:line="251" w:lineRule="auto"/>
        <w:ind w:right="20"/>
        <w:rPr>
          <w:sz w:val="22"/>
        </w:rPr>
      </w:pPr>
      <w:r w:rsidRPr="00A008CA">
        <w:rPr>
          <w:rFonts w:ascii="Arial" w:eastAsia="Arial" w:hAnsi="Arial"/>
          <w:sz w:val="22"/>
        </w:rPr>
        <w:t xml:space="preserve">A procurement exercise is valid for the term of the contract (including extensions </w:t>
      </w:r>
      <w:proofErr w:type="gramStart"/>
      <w:r w:rsidRPr="00A008CA">
        <w:rPr>
          <w:rFonts w:ascii="Arial" w:eastAsia="Arial" w:hAnsi="Arial"/>
          <w:sz w:val="22"/>
        </w:rPr>
        <w:t>entered into</w:t>
      </w:r>
      <w:proofErr w:type="gramEnd"/>
      <w:r w:rsidRPr="00A008CA">
        <w:rPr>
          <w:rFonts w:ascii="Arial" w:eastAsia="Arial" w:hAnsi="Arial"/>
          <w:sz w:val="22"/>
        </w:rPr>
        <w:t xml:space="preserve"> in contract variations).</w:t>
      </w:r>
    </w:p>
    <w:p w14:paraId="7E16F092" w14:textId="77777777" w:rsidR="00A008CA" w:rsidRDefault="00A008CA" w:rsidP="00A008CA">
      <w:pPr>
        <w:spacing w:line="39" w:lineRule="exact"/>
        <w:rPr>
          <w:sz w:val="22"/>
        </w:rPr>
      </w:pPr>
    </w:p>
    <w:p w14:paraId="51180720" w14:textId="77777777" w:rsidR="00A008CA" w:rsidRPr="00A008CA" w:rsidRDefault="00A008CA">
      <w:pPr>
        <w:numPr>
          <w:ilvl w:val="1"/>
          <w:numId w:val="4"/>
        </w:numPr>
        <w:tabs>
          <w:tab w:val="left" w:pos="1440"/>
        </w:tabs>
        <w:spacing w:line="252" w:lineRule="auto"/>
        <w:ind w:right="260"/>
        <w:rPr>
          <w:sz w:val="22"/>
        </w:rPr>
      </w:pPr>
      <w:r>
        <w:rPr>
          <w:rFonts w:ascii="Arial" w:eastAsia="Arial" w:hAnsi="Arial"/>
          <w:sz w:val="22"/>
        </w:rPr>
        <w:t>Any further procurement undertaken following expiration of a term of a contract must be conducted with reference to the Procurement Policy.</w:t>
      </w:r>
    </w:p>
    <w:p w14:paraId="21D63AA8" w14:textId="7983E158" w:rsidR="00A008CA" w:rsidRPr="00AA0C8D" w:rsidRDefault="00AA0C8D">
      <w:pPr>
        <w:pStyle w:val="ListParagraph"/>
        <w:numPr>
          <w:ilvl w:val="0"/>
          <w:numId w:val="4"/>
        </w:numPr>
        <w:tabs>
          <w:tab w:val="left" w:pos="1440"/>
        </w:tabs>
        <w:spacing w:line="252" w:lineRule="auto"/>
        <w:ind w:right="260"/>
        <w:rPr>
          <w:color w:val="4EA72E" w:themeColor="accent6"/>
          <w:sz w:val="22"/>
        </w:rPr>
      </w:pPr>
      <w:r w:rsidRPr="00AA0C8D">
        <w:rPr>
          <w:color w:val="4EA72E" w:themeColor="accent6"/>
          <w:sz w:val="22"/>
        </w:rPr>
        <w:t xml:space="preserve">All procurements that require approval by a decision of the Executive must be disclosed at the </w:t>
      </w:r>
      <w:r>
        <w:rPr>
          <w:color w:val="4EA72E" w:themeColor="accent6"/>
          <w:sz w:val="22"/>
        </w:rPr>
        <w:t>next General meeting of the Association</w:t>
      </w:r>
      <w:r w:rsidRPr="00AA0C8D">
        <w:rPr>
          <w:color w:val="4EA72E" w:themeColor="accent6"/>
          <w:sz w:val="22"/>
        </w:rPr>
        <w:t xml:space="preserve"> by the ANUSA Treasurer</w:t>
      </w:r>
      <w:r>
        <w:rPr>
          <w:color w:val="4EA72E" w:themeColor="accent6"/>
          <w:sz w:val="22"/>
        </w:rPr>
        <w:t>.</w:t>
      </w:r>
    </w:p>
    <w:p w14:paraId="32950551" w14:textId="77777777" w:rsidR="00A008CA" w:rsidRDefault="00A008CA" w:rsidP="00A008CA">
      <w:pPr>
        <w:spacing w:line="184" w:lineRule="exact"/>
        <w:rPr>
          <w:rFonts w:ascii="Times New Roman" w:eastAsia="Times New Roman" w:hAnsi="Times New Roman"/>
        </w:rPr>
      </w:pPr>
    </w:p>
    <w:p w14:paraId="19F9B671" w14:textId="77777777" w:rsidR="00A008CA" w:rsidRDefault="00A008CA" w:rsidP="00A008CA">
      <w:pPr>
        <w:spacing w:line="0" w:lineRule="atLeast"/>
        <w:rPr>
          <w:rFonts w:ascii="Arial" w:eastAsia="Arial" w:hAnsi="Arial"/>
          <w:b/>
          <w:sz w:val="22"/>
        </w:rPr>
      </w:pPr>
      <w:r>
        <w:rPr>
          <w:rFonts w:ascii="Arial" w:eastAsia="Arial" w:hAnsi="Arial"/>
          <w:b/>
          <w:sz w:val="22"/>
        </w:rPr>
        <w:t>Conflicts of Interest</w:t>
      </w:r>
    </w:p>
    <w:p w14:paraId="1BD8C181" w14:textId="77777777" w:rsidR="00A008CA" w:rsidRDefault="00A008CA" w:rsidP="00A008CA">
      <w:pPr>
        <w:spacing w:line="186" w:lineRule="exact"/>
        <w:rPr>
          <w:rFonts w:ascii="Times New Roman" w:eastAsia="Times New Roman" w:hAnsi="Times New Roman"/>
        </w:rPr>
      </w:pPr>
    </w:p>
    <w:p w14:paraId="65842B08" w14:textId="77777777" w:rsidR="00A008CA" w:rsidRPr="00A008CA" w:rsidRDefault="00A008CA">
      <w:pPr>
        <w:pStyle w:val="ListParagraph"/>
        <w:numPr>
          <w:ilvl w:val="0"/>
          <w:numId w:val="4"/>
        </w:numPr>
        <w:tabs>
          <w:tab w:val="left" w:pos="720"/>
        </w:tabs>
        <w:spacing w:line="0" w:lineRule="atLeast"/>
        <w:rPr>
          <w:rFonts w:ascii="Arial" w:eastAsia="Arial" w:hAnsi="Arial"/>
          <w:sz w:val="22"/>
        </w:rPr>
      </w:pPr>
      <w:r w:rsidRPr="00A008CA">
        <w:rPr>
          <w:rFonts w:ascii="Arial" w:eastAsia="Arial" w:hAnsi="Arial"/>
          <w:sz w:val="22"/>
        </w:rPr>
        <w:t>Procurements must be done with a view towards minimising conflicts of interest.</w:t>
      </w:r>
    </w:p>
    <w:p w14:paraId="1A73C273" w14:textId="77777777" w:rsidR="00A008CA" w:rsidRDefault="00A008CA" w:rsidP="00A008CA">
      <w:pPr>
        <w:spacing w:line="51" w:lineRule="exact"/>
        <w:rPr>
          <w:sz w:val="22"/>
        </w:rPr>
      </w:pPr>
    </w:p>
    <w:p w14:paraId="65F788DF" w14:textId="77777777" w:rsidR="00A008CA" w:rsidRDefault="00A008CA">
      <w:pPr>
        <w:numPr>
          <w:ilvl w:val="1"/>
          <w:numId w:val="5"/>
        </w:numPr>
        <w:tabs>
          <w:tab w:val="left" w:pos="1440"/>
        </w:tabs>
        <w:spacing w:line="262" w:lineRule="auto"/>
        <w:ind w:right="40" w:hanging="359"/>
        <w:rPr>
          <w:sz w:val="22"/>
        </w:rPr>
      </w:pPr>
      <w:r>
        <w:rPr>
          <w:rFonts w:ascii="Arial" w:eastAsia="Arial" w:hAnsi="Arial"/>
          <w:sz w:val="22"/>
        </w:rPr>
        <w:t>Staff, representatives and volunteers involved in association purchasing activities must disclose any actual or perceived conflict of interest arising from the purchasing activity.</w:t>
      </w:r>
    </w:p>
    <w:p w14:paraId="644ABDB5" w14:textId="77777777" w:rsidR="00A008CA" w:rsidRDefault="00A008CA" w:rsidP="00A008CA">
      <w:pPr>
        <w:spacing w:line="29" w:lineRule="exact"/>
        <w:rPr>
          <w:sz w:val="22"/>
        </w:rPr>
      </w:pPr>
    </w:p>
    <w:p w14:paraId="225CBBC5" w14:textId="77777777" w:rsidR="00A008CA" w:rsidRDefault="00A008CA">
      <w:pPr>
        <w:numPr>
          <w:ilvl w:val="1"/>
          <w:numId w:val="5"/>
        </w:numPr>
        <w:tabs>
          <w:tab w:val="left" w:pos="1440"/>
        </w:tabs>
        <w:spacing w:line="251" w:lineRule="auto"/>
        <w:ind w:right="1080" w:hanging="359"/>
        <w:rPr>
          <w:sz w:val="22"/>
        </w:rPr>
      </w:pPr>
      <w:proofErr w:type="gramStart"/>
      <w:r>
        <w:rPr>
          <w:rFonts w:ascii="Arial" w:eastAsia="Arial" w:hAnsi="Arial"/>
          <w:sz w:val="22"/>
        </w:rPr>
        <w:t>Particular caution</w:t>
      </w:r>
      <w:proofErr w:type="gramEnd"/>
      <w:r>
        <w:rPr>
          <w:rFonts w:ascii="Arial" w:eastAsia="Arial" w:hAnsi="Arial"/>
          <w:sz w:val="22"/>
        </w:rPr>
        <w:t xml:space="preserve"> should be exercised if the Association is considering purchasing goods and/or services from suppliers who:</w:t>
      </w:r>
    </w:p>
    <w:p w14:paraId="5A9C4770" w14:textId="77777777" w:rsidR="00A008CA" w:rsidRDefault="00A008CA" w:rsidP="00A008CA">
      <w:pPr>
        <w:spacing w:line="14" w:lineRule="exact"/>
        <w:rPr>
          <w:sz w:val="22"/>
        </w:rPr>
      </w:pPr>
    </w:p>
    <w:p w14:paraId="386D697B" w14:textId="77777777" w:rsidR="00A008CA" w:rsidRDefault="00A008CA">
      <w:pPr>
        <w:numPr>
          <w:ilvl w:val="2"/>
          <w:numId w:val="5"/>
        </w:numPr>
        <w:tabs>
          <w:tab w:val="left" w:pos="2160"/>
        </w:tabs>
        <w:spacing w:line="0" w:lineRule="atLeast"/>
        <w:ind w:hanging="293"/>
        <w:rPr>
          <w:sz w:val="22"/>
        </w:rPr>
      </w:pPr>
      <w:r>
        <w:rPr>
          <w:rFonts w:ascii="Arial" w:eastAsia="Arial" w:hAnsi="Arial"/>
          <w:sz w:val="22"/>
        </w:rPr>
        <w:t>are current employees or office bearers of the association;</w:t>
      </w:r>
    </w:p>
    <w:p w14:paraId="58746CB2" w14:textId="77777777" w:rsidR="00A008CA" w:rsidRDefault="00A008CA" w:rsidP="00A008CA">
      <w:pPr>
        <w:spacing w:line="26" w:lineRule="exact"/>
        <w:rPr>
          <w:sz w:val="22"/>
        </w:rPr>
      </w:pPr>
    </w:p>
    <w:p w14:paraId="057AE0C7" w14:textId="77777777" w:rsidR="00A008CA" w:rsidRDefault="00A008CA">
      <w:pPr>
        <w:numPr>
          <w:ilvl w:val="2"/>
          <w:numId w:val="5"/>
        </w:numPr>
        <w:tabs>
          <w:tab w:val="left" w:pos="2160"/>
        </w:tabs>
        <w:spacing w:line="0" w:lineRule="atLeast"/>
        <w:ind w:hanging="348"/>
        <w:rPr>
          <w:sz w:val="22"/>
        </w:rPr>
      </w:pPr>
      <w:r>
        <w:rPr>
          <w:rFonts w:ascii="Arial" w:eastAsia="Arial" w:hAnsi="Arial"/>
          <w:sz w:val="22"/>
        </w:rPr>
        <w:t>are past employees or office bearers of the association;</w:t>
      </w:r>
    </w:p>
    <w:p w14:paraId="560DEC49" w14:textId="77777777" w:rsidR="00A008CA" w:rsidRDefault="00A008CA" w:rsidP="00A008CA">
      <w:pPr>
        <w:spacing w:line="51" w:lineRule="exact"/>
        <w:rPr>
          <w:sz w:val="22"/>
        </w:rPr>
      </w:pPr>
    </w:p>
    <w:p w14:paraId="6F2E9CFC" w14:textId="77777777" w:rsidR="00A008CA" w:rsidRDefault="00A008CA">
      <w:pPr>
        <w:numPr>
          <w:ilvl w:val="2"/>
          <w:numId w:val="5"/>
        </w:numPr>
        <w:tabs>
          <w:tab w:val="left" w:pos="2160"/>
        </w:tabs>
        <w:spacing w:line="246" w:lineRule="auto"/>
        <w:ind w:right="460" w:hanging="398"/>
        <w:rPr>
          <w:sz w:val="22"/>
        </w:rPr>
      </w:pPr>
      <w:r>
        <w:rPr>
          <w:rFonts w:ascii="Arial" w:eastAsia="Arial" w:hAnsi="Arial"/>
          <w:sz w:val="22"/>
        </w:rPr>
        <w:t>have a personal relationship with any of the employees, volunteers or representatives involved in the procurement process.</w:t>
      </w:r>
    </w:p>
    <w:p w14:paraId="6A496209" w14:textId="77777777" w:rsidR="00A008CA" w:rsidRDefault="00A008CA" w:rsidP="00A008CA">
      <w:pPr>
        <w:spacing w:line="50" w:lineRule="exact"/>
        <w:rPr>
          <w:sz w:val="22"/>
        </w:rPr>
      </w:pPr>
    </w:p>
    <w:p w14:paraId="1C42E217" w14:textId="77777777" w:rsidR="00A008CA" w:rsidRDefault="00A008CA">
      <w:pPr>
        <w:numPr>
          <w:ilvl w:val="1"/>
          <w:numId w:val="5"/>
        </w:numPr>
        <w:tabs>
          <w:tab w:val="left" w:pos="1440"/>
        </w:tabs>
        <w:spacing w:line="246" w:lineRule="auto"/>
        <w:ind w:right="580" w:hanging="359"/>
        <w:rPr>
          <w:sz w:val="22"/>
        </w:rPr>
      </w:pPr>
      <w:r>
        <w:rPr>
          <w:rFonts w:ascii="Arial" w:eastAsia="Arial" w:hAnsi="Arial"/>
          <w:sz w:val="22"/>
        </w:rPr>
        <w:t>Where an actual or perceived conflict of interest has been identified, such a conflict shall be actively managed by the board or involvement prohibited.</w:t>
      </w:r>
    </w:p>
    <w:p w14:paraId="4CE858A2" w14:textId="77777777" w:rsidR="00A008CA" w:rsidRDefault="00A008CA" w:rsidP="00A008CA">
      <w:pPr>
        <w:spacing w:line="50" w:lineRule="exact"/>
        <w:rPr>
          <w:sz w:val="22"/>
        </w:rPr>
      </w:pPr>
    </w:p>
    <w:p w14:paraId="089D153F" w14:textId="77777777" w:rsidR="00A008CA" w:rsidRDefault="00A008CA">
      <w:pPr>
        <w:numPr>
          <w:ilvl w:val="1"/>
          <w:numId w:val="5"/>
        </w:numPr>
        <w:tabs>
          <w:tab w:val="left" w:pos="1440"/>
        </w:tabs>
        <w:spacing w:line="247" w:lineRule="auto"/>
        <w:ind w:right="360" w:hanging="359"/>
        <w:rPr>
          <w:sz w:val="22"/>
        </w:rPr>
      </w:pPr>
      <w:r>
        <w:rPr>
          <w:rFonts w:ascii="Arial" w:eastAsia="Arial" w:hAnsi="Arial"/>
          <w:sz w:val="22"/>
        </w:rPr>
        <w:t>The Association and its staff, representatives and volunteers must not seek to benefit from supplier practices that may be dishonest, unethical or unsafe.</w:t>
      </w:r>
    </w:p>
    <w:p w14:paraId="0D44D5ED" w14:textId="77777777" w:rsidR="00A008CA" w:rsidRDefault="00A008CA" w:rsidP="00A008CA">
      <w:pPr>
        <w:spacing w:line="48" w:lineRule="exact"/>
        <w:rPr>
          <w:sz w:val="22"/>
        </w:rPr>
      </w:pPr>
    </w:p>
    <w:p w14:paraId="24CF95E1" w14:textId="77777777" w:rsidR="00A008CA" w:rsidRDefault="00A008CA">
      <w:pPr>
        <w:numPr>
          <w:ilvl w:val="1"/>
          <w:numId w:val="5"/>
        </w:numPr>
        <w:tabs>
          <w:tab w:val="left" w:pos="1440"/>
        </w:tabs>
        <w:spacing w:line="246" w:lineRule="auto"/>
        <w:ind w:right="60" w:hanging="359"/>
        <w:rPr>
          <w:sz w:val="22"/>
        </w:rPr>
      </w:pPr>
      <w:r>
        <w:rPr>
          <w:rFonts w:ascii="Arial" w:eastAsia="Arial" w:hAnsi="Arial"/>
          <w:sz w:val="22"/>
        </w:rPr>
        <w:t>Staff, representatives and volunteers must avoid all situations that could give rise to a conflict of interest, either real or perceived.</w:t>
      </w:r>
    </w:p>
    <w:p w14:paraId="4764DAE8" w14:textId="280DC8AF" w:rsidR="00A008CA" w:rsidRPr="00A008CA" w:rsidRDefault="00A008CA" w:rsidP="00A008CA">
      <w:pPr>
        <w:tabs>
          <w:tab w:val="left" w:pos="1440"/>
        </w:tabs>
        <w:spacing w:line="262" w:lineRule="auto"/>
        <w:ind w:right="240"/>
        <w:rPr>
          <w:sz w:val="22"/>
        </w:rPr>
        <w:sectPr w:rsidR="00A008CA" w:rsidRPr="00A008CA" w:rsidSect="00613803">
          <w:pgSz w:w="12240" w:h="15840"/>
          <w:pgMar w:top="1438" w:right="1440" w:bottom="913" w:left="1440" w:header="0" w:footer="0" w:gutter="0"/>
          <w:cols w:space="0" w:equalWidth="0">
            <w:col w:w="9360"/>
          </w:cols>
          <w:docGrid w:linePitch="360"/>
        </w:sectPr>
      </w:pPr>
    </w:p>
    <w:p w14:paraId="2AAD6304" w14:textId="77777777" w:rsidR="00A008CA" w:rsidRDefault="00A008CA" w:rsidP="00A008CA">
      <w:pPr>
        <w:spacing w:line="181" w:lineRule="exact"/>
        <w:rPr>
          <w:rFonts w:ascii="Times New Roman" w:eastAsia="Times New Roman" w:hAnsi="Times New Roman"/>
        </w:rPr>
      </w:pPr>
    </w:p>
    <w:p w14:paraId="58BC5EE7" w14:textId="77777777" w:rsidR="00A008CA" w:rsidRDefault="00A008CA" w:rsidP="00A008CA">
      <w:pPr>
        <w:spacing w:line="0" w:lineRule="atLeast"/>
        <w:rPr>
          <w:rFonts w:ascii="Arial" w:eastAsia="Arial" w:hAnsi="Arial"/>
          <w:b/>
          <w:sz w:val="22"/>
        </w:rPr>
      </w:pPr>
      <w:r>
        <w:rPr>
          <w:rFonts w:ascii="Arial" w:eastAsia="Arial" w:hAnsi="Arial"/>
          <w:b/>
          <w:sz w:val="22"/>
        </w:rPr>
        <w:t>Appendix 1: Threshold Table</w:t>
      </w:r>
    </w:p>
    <w:p w14:paraId="3D9525C0" w14:textId="77777777" w:rsidR="00AA0C8D" w:rsidRDefault="00AA0C8D" w:rsidP="00AA0C8D">
      <w:pPr>
        <w:rPr>
          <w:rFonts w:ascii="Times New Roman" w:eastAsia="Times New Roman" w:hAnsi="Times New Roman"/>
          <w:sz w:val="2"/>
        </w:rPr>
      </w:pPr>
    </w:p>
    <w:p w14:paraId="672F082A" w14:textId="77777777" w:rsidR="00DE7FBA" w:rsidRDefault="00DE7FBA" w:rsidP="00AA0C8D">
      <w:pPr>
        <w:rPr>
          <w:rFonts w:ascii="Times New Roman" w:eastAsia="Times New Roman" w:hAnsi="Times New Roman"/>
          <w:sz w:val="2"/>
        </w:rPr>
      </w:pPr>
    </w:p>
    <w:tbl>
      <w:tblPr>
        <w:tblW w:w="9400" w:type="dxa"/>
        <w:tblInd w:w="10" w:type="dxa"/>
        <w:tblLayout w:type="fixed"/>
        <w:tblCellMar>
          <w:left w:w="0" w:type="dxa"/>
          <w:right w:w="0" w:type="dxa"/>
        </w:tblCellMar>
        <w:tblLook w:val="0000" w:firstRow="0" w:lastRow="0" w:firstColumn="0" w:lastColumn="0" w:noHBand="0" w:noVBand="0"/>
      </w:tblPr>
      <w:tblGrid>
        <w:gridCol w:w="1340"/>
        <w:gridCol w:w="100"/>
        <w:gridCol w:w="1720"/>
        <w:gridCol w:w="100"/>
        <w:gridCol w:w="380"/>
        <w:gridCol w:w="1600"/>
        <w:gridCol w:w="360"/>
        <w:gridCol w:w="1500"/>
        <w:gridCol w:w="560"/>
        <w:gridCol w:w="1740"/>
      </w:tblGrid>
      <w:tr w:rsidR="00DE7FBA" w14:paraId="106379EB" w14:textId="77777777" w:rsidTr="002D0A69">
        <w:trPr>
          <w:trHeight w:val="180"/>
        </w:trPr>
        <w:tc>
          <w:tcPr>
            <w:tcW w:w="1340" w:type="dxa"/>
            <w:tcBorders>
              <w:top w:val="single" w:sz="8" w:space="0" w:color="auto"/>
              <w:left w:val="single" w:sz="8" w:space="0" w:color="auto"/>
              <w:bottom w:val="single" w:sz="8" w:space="0" w:color="auto"/>
              <w:right w:val="single" w:sz="8" w:space="0" w:color="auto"/>
            </w:tcBorders>
            <w:shd w:val="clear" w:color="auto" w:fill="808080"/>
            <w:vAlign w:val="bottom"/>
          </w:tcPr>
          <w:p w14:paraId="0EDF85BA" w14:textId="77777777" w:rsidR="00DE7FBA" w:rsidRDefault="00DE7FBA" w:rsidP="002D0A69">
            <w:pPr>
              <w:spacing w:line="170" w:lineRule="exact"/>
              <w:ind w:left="280"/>
              <w:rPr>
                <w:rFonts w:ascii="Arial" w:eastAsia="Arial" w:hAnsi="Arial"/>
                <w:b/>
                <w:sz w:val="16"/>
              </w:rPr>
            </w:pPr>
            <w:r>
              <w:rPr>
                <w:rFonts w:ascii="Arial" w:eastAsia="Arial" w:hAnsi="Arial"/>
                <w:b/>
                <w:sz w:val="16"/>
              </w:rPr>
              <w:t>Threshold</w:t>
            </w:r>
          </w:p>
        </w:tc>
        <w:tc>
          <w:tcPr>
            <w:tcW w:w="100" w:type="dxa"/>
            <w:tcBorders>
              <w:top w:val="single" w:sz="8" w:space="0" w:color="auto"/>
              <w:bottom w:val="single" w:sz="8" w:space="0" w:color="auto"/>
            </w:tcBorders>
            <w:shd w:val="clear" w:color="auto" w:fill="808080"/>
            <w:vAlign w:val="bottom"/>
          </w:tcPr>
          <w:p w14:paraId="3019FAAE" w14:textId="77777777" w:rsidR="00DE7FBA" w:rsidRDefault="00DE7FBA" w:rsidP="002D0A69">
            <w:pPr>
              <w:spacing w:line="0" w:lineRule="atLeast"/>
              <w:rPr>
                <w:rFonts w:ascii="Times New Roman" w:eastAsia="Times New Roman" w:hAnsi="Times New Roman"/>
                <w:sz w:val="15"/>
              </w:rPr>
            </w:pPr>
          </w:p>
        </w:tc>
        <w:tc>
          <w:tcPr>
            <w:tcW w:w="1720" w:type="dxa"/>
            <w:tcBorders>
              <w:top w:val="single" w:sz="8" w:space="0" w:color="auto"/>
              <w:bottom w:val="single" w:sz="8" w:space="0" w:color="auto"/>
              <w:right w:val="single" w:sz="8" w:space="0" w:color="auto"/>
            </w:tcBorders>
            <w:shd w:val="clear" w:color="auto" w:fill="808080"/>
            <w:vAlign w:val="bottom"/>
          </w:tcPr>
          <w:p w14:paraId="6FB2A1FA" w14:textId="77777777" w:rsidR="00DE7FBA" w:rsidRDefault="00DE7FBA" w:rsidP="002D0A69">
            <w:pPr>
              <w:spacing w:line="170" w:lineRule="exact"/>
              <w:ind w:left="240"/>
              <w:rPr>
                <w:rFonts w:ascii="Arial" w:eastAsia="Arial" w:hAnsi="Arial"/>
                <w:b/>
                <w:sz w:val="16"/>
              </w:rPr>
            </w:pPr>
            <w:r>
              <w:rPr>
                <w:rFonts w:ascii="Arial" w:eastAsia="Arial" w:hAnsi="Arial"/>
                <w:b/>
                <w:sz w:val="16"/>
              </w:rPr>
              <w:t>Requirement 1</w:t>
            </w:r>
          </w:p>
        </w:tc>
        <w:tc>
          <w:tcPr>
            <w:tcW w:w="100" w:type="dxa"/>
            <w:tcBorders>
              <w:top w:val="single" w:sz="8" w:space="0" w:color="auto"/>
              <w:bottom w:val="single" w:sz="8" w:space="0" w:color="auto"/>
            </w:tcBorders>
            <w:shd w:val="clear" w:color="auto" w:fill="808080"/>
            <w:vAlign w:val="bottom"/>
          </w:tcPr>
          <w:p w14:paraId="32FCD993" w14:textId="77777777" w:rsidR="00DE7FBA" w:rsidRDefault="00DE7FBA" w:rsidP="002D0A69">
            <w:pPr>
              <w:spacing w:line="0" w:lineRule="atLeast"/>
              <w:rPr>
                <w:rFonts w:ascii="Times New Roman" w:eastAsia="Times New Roman" w:hAnsi="Times New Roman"/>
                <w:sz w:val="15"/>
              </w:rPr>
            </w:pPr>
          </w:p>
        </w:tc>
        <w:tc>
          <w:tcPr>
            <w:tcW w:w="380" w:type="dxa"/>
            <w:tcBorders>
              <w:top w:val="single" w:sz="8" w:space="0" w:color="auto"/>
              <w:bottom w:val="single" w:sz="8" w:space="0" w:color="auto"/>
            </w:tcBorders>
            <w:shd w:val="clear" w:color="auto" w:fill="808080"/>
            <w:vAlign w:val="bottom"/>
          </w:tcPr>
          <w:p w14:paraId="2933A981" w14:textId="77777777" w:rsidR="00DE7FBA" w:rsidRDefault="00DE7FBA" w:rsidP="002D0A69">
            <w:pPr>
              <w:spacing w:line="0" w:lineRule="atLeast"/>
              <w:rPr>
                <w:rFonts w:ascii="Times New Roman" w:eastAsia="Times New Roman" w:hAnsi="Times New Roman"/>
                <w:sz w:val="15"/>
              </w:rPr>
            </w:pPr>
          </w:p>
        </w:tc>
        <w:tc>
          <w:tcPr>
            <w:tcW w:w="1600" w:type="dxa"/>
            <w:tcBorders>
              <w:top w:val="single" w:sz="8" w:space="0" w:color="auto"/>
              <w:bottom w:val="single" w:sz="8" w:space="0" w:color="auto"/>
              <w:right w:val="single" w:sz="8" w:space="0" w:color="auto"/>
            </w:tcBorders>
            <w:shd w:val="clear" w:color="auto" w:fill="808080"/>
            <w:vAlign w:val="bottom"/>
          </w:tcPr>
          <w:p w14:paraId="3DFA902E" w14:textId="77777777" w:rsidR="00DE7FBA" w:rsidRDefault="00DE7FBA" w:rsidP="002D0A69">
            <w:pPr>
              <w:spacing w:line="170" w:lineRule="exact"/>
              <w:rPr>
                <w:rFonts w:ascii="Arial" w:eastAsia="Arial" w:hAnsi="Arial"/>
                <w:b/>
                <w:sz w:val="16"/>
              </w:rPr>
            </w:pPr>
            <w:r>
              <w:rPr>
                <w:rFonts w:ascii="Arial" w:eastAsia="Arial" w:hAnsi="Arial"/>
                <w:b/>
                <w:sz w:val="16"/>
              </w:rPr>
              <w:t>Requirement 2</w:t>
            </w:r>
          </w:p>
        </w:tc>
        <w:tc>
          <w:tcPr>
            <w:tcW w:w="360" w:type="dxa"/>
            <w:tcBorders>
              <w:top w:val="single" w:sz="8" w:space="0" w:color="auto"/>
              <w:bottom w:val="single" w:sz="8" w:space="0" w:color="auto"/>
            </w:tcBorders>
            <w:shd w:val="clear" w:color="auto" w:fill="808080"/>
            <w:vAlign w:val="bottom"/>
          </w:tcPr>
          <w:p w14:paraId="507A1824" w14:textId="77777777" w:rsidR="00DE7FBA" w:rsidRDefault="00DE7FBA" w:rsidP="002D0A69">
            <w:pPr>
              <w:spacing w:line="0" w:lineRule="atLeast"/>
              <w:rPr>
                <w:rFonts w:ascii="Times New Roman" w:eastAsia="Times New Roman" w:hAnsi="Times New Roman"/>
                <w:sz w:val="15"/>
              </w:rPr>
            </w:pPr>
          </w:p>
        </w:tc>
        <w:tc>
          <w:tcPr>
            <w:tcW w:w="1500" w:type="dxa"/>
            <w:tcBorders>
              <w:top w:val="single" w:sz="8" w:space="0" w:color="auto"/>
              <w:bottom w:val="single" w:sz="8" w:space="0" w:color="auto"/>
              <w:right w:val="single" w:sz="8" w:space="0" w:color="auto"/>
            </w:tcBorders>
            <w:shd w:val="clear" w:color="auto" w:fill="808080"/>
            <w:vAlign w:val="bottom"/>
          </w:tcPr>
          <w:p w14:paraId="76FCF856" w14:textId="77777777" w:rsidR="00DE7FBA" w:rsidRDefault="00DE7FBA" w:rsidP="002D0A69">
            <w:pPr>
              <w:spacing w:line="170" w:lineRule="exact"/>
              <w:rPr>
                <w:rFonts w:ascii="Arial" w:eastAsia="Arial" w:hAnsi="Arial"/>
                <w:b/>
                <w:sz w:val="16"/>
              </w:rPr>
            </w:pPr>
            <w:r>
              <w:rPr>
                <w:rFonts w:ascii="Arial" w:eastAsia="Arial" w:hAnsi="Arial"/>
                <w:b/>
                <w:sz w:val="16"/>
              </w:rPr>
              <w:t>Requirement 3</w:t>
            </w:r>
          </w:p>
        </w:tc>
        <w:tc>
          <w:tcPr>
            <w:tcW w:w="560" w:type="dxa"/>
            <w:tcBorders>
              <w:top w:val="single" w:sz="8" w:space="0" w:color="auto"/>
              <w:bottom w:val="single" w:sz="8" w:space="0" w:color="auto"/>
            </w:tcBorders>
            <w:shd w:val="clear" w:color="auto" w:fill="808080"/>
            <w:vAlign w:val="bottom"/>
          </w:tcPr>
          <w:p w14:paraId="61D00496" w14:textId="77777777" w:rsidR="00DE7FBA" w:rsidRDefault="00DE7FBA" w:rsidP="002D0A69">
            <w:pPr>
              <w:spacing w:line="0" w:lineRule="atLeast"/>
              <w:rPr>
                <w:rFonts w:ascii="Times New Roman" w:eastAsia="Times New Roman" w:hAnsi="Times New Roman"/>
                <w:sz w:val="15"/>
              </w:rPr>
            </w:pPr>
          </w:p>
        </w:tc>
        <w:tc>
          <w:tcPr>
            <w:tcW w:w="1740" w:type="dxa"/>
            <w:tcBorders>
              <w:top w:val="single" w:sz="8" w:space="0" w:color="auto"/>
              <w:bottom w:val="single" w:sz="8" w:space="0" w:color="auto"/>
              <w:right w:val="single" w:sz="8" w:space="0" w:color="auto"/>
            </w:tcBorders>
            <w:shd w:val="clear" w:color="auto" w:fill="808080"/>
            <w:vAlign w:val="bottom"/>
          </w:tcPr>
          <w:p w14:paraId="044CC663" w14:textId="77777777" w:rsidR="00DE7FBA" w:rsidRDefault="00DE7FBA" w:rsidP="002D0A69">
            <w:pPr>
              <w:spacing w:line="170" w:lineRule="exact"/>
              <w:rPr>
                <w:rFonts w:ascii="Arial" w:eastAsia="Arial" w:hAnsi="Arial"/>
                <w:b/>
                <w:sz w:val="16"/>
              </w:rPr>
            </w:pPr>
            <w:r>
              <w:rPr>
                <w:rFonts w:ascii="Arial" w:eastAsia="Arial" w:hAnsi="Arial"/>
                <w:b/>
                <w:sz w:val="16"/>
              </w:rPr>
              <w:t>Requirement 4</w:t>
            </w:r>
          </w:p>
        </w:tc>
      </w:tr>
      <w:tr w:rsidR="00DE7FBA" w14:paraId="13633C29" w14:textId="77777777" w:rsidTr="002D0A69">
        <w:trPr>
          <w:trHeight w:val="182"/>
        </w:trPr>
        <w:tc>
          <w:tcPr>
            <w:tcW w:w="1340" w:type="dxa"/>
            <w:tcBorders>
              <w:left w:val="single" w:sz="8" w:space="0" w:color="auto"/>
              <w:bottom w:val="single" w:sz="8" w:space="0" w:color="auto"/>
              <w:right w:val="single" w:sz="8" w:space="0" w:color="auto"/>
            </w:tcBorders>
            <w:vAlign w:val="bottom"/>
          </w:tcPr>
          <w:p w14:paraId="5348D774" w14:textId="77777777" w:rsidR="00DE7FBA" w:rsidRDefault="00DE7FBA" w:rsidP="002D0A69">
            <w:pPr>
              <w:spacing w:line="182" w:lineRule="exact"/>
              <w:ind w:left="120"/>
              <w:rPr>
                <w:rFonts w:ascii="Arial" w:eastAsia="Arial" w:hAnsi="Arial"/>
                <w:sz w:val="16"/>
              </w:rPr>
            </w:pPr>
            <w:r>
              <w:rPr>
                <w:rFonts w:ascii="Arial" w:eastAsia="Arial" w:hAnsi="Arial"/>
                <w:sz w:val="16"/>
              </w:rPr>
              <w:t>&lt;$2000</w:t>
            </w:r>
          </w:p>
        </w:tc>
        <w:tc>
          <w:tcPr>
            <w:tcW w:w="100" w:type="dxa"/>
            <w:vAlign w:val="bottom"/>
          </w:tcPr>
          <w:p w14:paraId="2C7E67FD" w14:textId="77777777" w:rsidR="00DE7FBA" w:rsidRDefault="00DE7FBA" w:rsidP="002D0A69">
            <w:pPr>
              <w:spacing w:line="0" w:lineRule="atLeast"/>
              <w:rPr>
                <w:rFonts w:ascii="Times New Roman" w:eastAsia="Times New Roman" w:hAnsi="Times New Roman"/>
                <w:sz w:val="15"/>
              </w:rPr>
            </w:pPr>
          </w:p>
        </w:tc>
        <w:tc>
          <w:tcPr>
            <w:tcW w:w="1720" w:type="dxa"/>
            <w:tcBorders>
              <w:right w:val="single" w:sz="8" w:space="0" w:color="auto"/>
            </w:tcBorders>
            <w:vAlign w:val="bottom"/>
          </w:tcPr>
          <w:p w14:paraId="08682F81" w14:textId="77777777" w:rsidR="00DE7FBA" w:rsidRDefault="00DE7FBA" w:rsidP="002D0A69">
            <w:pPr>
              <w:spacing w:line="182" w:lineRule="exact"/>
              <w:rPr>
                <w:rFonts w:ascii="Arial" w:eastAsia="Arial" w:hAnsi="Arial"/>
                <w:sz w:val="16"/>
              </w:rPr>
            </w:pPr>
            <w:r>
              <w:rPr>
                <w:rFonts w:ascii="Arial" w:eastAsia="Arial" w:hAnsi="Arial"/>
                <w:sz w:val="16"/>
              </w:rPr>
              <w:t>Purchaser must</w:t>
            </w:r>
          </w:p>
        </w:tc>
        <w:tc>
          <w:tcPr>
            <w:tcW w:w="100" w:type="dxa"/>
            <w:tcBorders>
              <w:bottom w:val="single" w:sz="8" w:space="0" w:color="auto"/>
            </w:tcBorders>
            <w:shd w:val="clear" w:color="auto" w:fill="BFBFBF"/>
            <w:vAlign w:val="bottom"/>
          </w:tcPr>
          <w:p w14:paraId="1FF30C22" w14:textId="77777777" w:rsidR="00DE7FBA" w:rsidRDefault="00DE7FBA" w:rsidP="002D0A69">
            <w:pPr>
              <w:spacing w:line="0" w:lineRule="atLeast"/>
              <w:rPr>
                <w:rFonts w:ascii="Times New Roman" w:eastAsia="Times New Roman" w:hAnsi="Times New Roman"/>
                <w:sz w:val="15"/>
              </w:rPr>
            </w:pPr>
          </w:p>
        </w:tc>
        <w:tc>
          <w:tcPr>
            <w:tcW w:w="380" w:type="dxa"/>
            <w:tcBorders>
              <w:bottom w:val="single" w:sz="8" w:space="0" w:color="auto"/>
            </w:tcBorders>
            <w:shd w:val="clear" w:color="auto" w:fill="BFBFBF"/>
            <w:vAlign w:val="bottom"/>
          </w:tcPr>
          <w:p w14:paraId="4A252488" w14:textId="77777777" w:rsidR="00DE7FBA" w:rsidRDefault="00DE7FBA" w:rsidP="002D0A69">
            <w:pPr>
              <w:spacing w:line="182" w:lineRule="exact"/>
              <w:rPr>
                <w:rFonts w:ascii="Arial" w:eastAsia="Arial" w:hAnsi="Arial"/>
                <w:sz w:val="16"/>
              </w:rPr>
            </w:pPr>
            <w:r>
              <w:rPr>
                <w:rFonts w:ascii="Arial" w:eastAsia="Arial" w:hAnsi="Arial"/>
                <w:sz w:val="16"/>
              </w:rPr>
              <w:t>--</w:t>
            </w:r>
          </w:p>
        </w:tc>
        <w:tc>
          <w:tcPr>
            <w:tcW w:w="1600" w:type="dxa"/>
            <w:tcBorders>
              <w:bottom w:val="single" w:sz="8" w:space="0" w:color="auto"/>
              <w:right w:val="single" w:sz="8" w:space="0" w:color="auto"/>
            </w:tcBorders>
            <w:shd w:val="clear" w:color="auto" w:fill="BFBFBF"/>
            <w:vAlign w:val="bottom"/>
          </w:tcPr>
          <w:p w14:paraId="0DF74762" w14:textId="77777777" w:rsidR="00DE7FBA" w:rsidRDefault="00DE7FBA" w:rsidP="002D0A69">
            <w:pPr>
              <w:spacing w:line="0" w:lineRule="atLeast"/>
              <w:rPr>
                <w:rFonts w:ascii="Times New Roman" w:eastAsia="Times New Roman" w:hAnsi="Times New Roman"/>
                <w:sz w:val="15"/>
              </w:rPr>
            </w:pPr>
          </w:p>
        </w:tc>
        <w:tc>
          <w:tcPr>
            <w:tcW w:w="360" w:type="dxa"/>
            <w:tcBorders>
              <w:bottom w:val="single" w:sz="8" w:space="0" w:color="auto"/>
            </w:tcBorders>
            <w:shd w:val="clear" w:color="auto" w:fill="BFBFBF"/>
            <w:vAlign w:val="bottom"/>
          </w:tcPr>
          <w:p w14:paraId="627A2323" w14:textId="77777777" w:rsidR="00DE7FBA" w:rsidRDefault="00DE7FBA" w:rsidP="002D0A69">
            <w:pPr>
              <w:spacing w:line="182" w:lineRule="exact"/>
              <w:ind w:left="100"/>
              <w:rPr>
                <w:rFonts w:ascii="Arial" w:eastAsia="Arial" w:hAnsi="Arial"/>
                <w:sz w:val="16"/>
              </w:rPr>
            </w:pPr>
            <w:r>
              <w:rPr>
                <w:rFonts w:ascii="Arial" w:eastAsia="Arial" w:hAnsi="Arial"/>
                <w:sz w:val="16"/>
              </w:rPr>
              <w:t>--</w:t>
            </w:r>
          </w:p>
        </w:tc>
        <w:tc>
          <w:tcPr>
            <w:tcW w:w="1500" w:type="dxa"/>
            <w:tcBorders>
              <w:bottom w:val="single" w:sz="8" w:space="0" w:color="auto"/>
              <w:right w:val="single" w:sz="8" w:space="0" w:color="auto"/>
            </w:tcBorders>
            <w:shd w:val="clear" w:color="auto" w:fill="BFBFBF"/>
            <w:vAlign w:val="bottom"/>
          </w:tcPr>
          <w:p w14:paraId="02A2D9D3" w14:textId="77777777" w:rsidR="00DE7FBA" w:rsidRDefault="00DE7FBA" w:rsidP="002D0A69">
            <w:pPr>
              <w:spacing w:line="0" w:lineRule="atLeast"/>
              <w:rPr>
                <w:rFonts w:ascii="Times New Roman" w:eastAsia="Times New Roman" w:hAnsi="Times New Roman"/>
                <w:sz w:val="15"/>
              </w:rPr>
            </w:pPr>
          </w:p>
        </w:tc>
        <w:tc>
          <w:tcPr>
            <w:tcW w:w="560" w:type="dxa"/>
            <w:tcBorders>
              <w:bottom w:val="single" w:sz="8" w:space="0" w:color="auto"/>
            </w:tcBorders>
            <w:shd w:val="clear" w:color="auto" w:fill="BFBFBF"/>
            <w:vAlign w:val="bottom"/>
          </w:tcPr>
          <w:p w14:paraId="3C8B1A8A" w14:textId="77777777" w:rsidR="00DE7FBA" w:rsidRDefault="00DE7FBA" w:rsidP="002D0A69">
            <w:pPr>
              <w:spacing w:line="182" w:lineRule="exact"/>
              <w:ind w:left="80"/>
              <w:rPr>
                <w:rFonts w:ascii="Arial" w:eastAsia="Arial" w:hAnsi="Arial"/>
                <w:sz w:val="16"/>
              </w:rPr>
            </w:pPr>
            <w:r>
              <w:rPr>
                <w:rFonts w:ascii="Arial" w:eastAsia="Arial" w:hAnsi="Arial"/>
                <w:sz w:val="16"/>
              </w:rPr>
              <w:t>--</w:t>
            </w:r>
          </w:p>
        </w:tc>
        <w:tc>
          <w:tcPr>
            <w:tcW w:w="1740" w:type="dxa"/>
            <w:tcBorders>
              <w:bottom w:val="single" w:sz="8" w:space="0" w:color="auto"/>
              <w:right w:val="single" w:sz="8" w:space="0" w:color="auto"/>
            </w:tcBorders>
            <w:shd w:val="clear" w:color="auto" w:fill="BFBFBF"/>
            <w:vAlign w:val="bottom"/>
          </w:tcPr>
          <w:p w14:paraId="3F860464" w14:textId="77777777" w:rsidR="00DE7FBA" w:rsidRDefault="00DE7FBA" w:rsidP="002D0A69">
            <w:pPr>
              <w:spacing w:line="0" w:lineRule="atLeast"/>
              <w:rPr>
                <w:rFonts w:ascii="Times New Roman" w:eastAsia="Times New Roman" w:hAnsi="Times New Roman"/>
                <w:sz w:val="15"/>
              </w:rPr>
            </w:pPr>
          </w:p>
        </w:tc>
      </w:tr>
      <w:tr w:rsidR="00DE7FBA" w14:paraId="2EDE437B" w14:textId="77777777" w:rsidTr="002D0A69">
        <w:trPr>
          <w:trHeight w:val="175"/>
        </w:trPr>
        <w:tc>
          <w:tcPr>
            <w:tcW w:w="1340" w:type="dxa"/>
            <w:tcBorders>
              <w:left w:val="single" w:sz="8" w:space="0" w:color="auto"/>
              <w:bottom w:val="single" w:sz="8" w:space="0" w:color="auto"/>
              <w:right w:val="single" w:sz="8" w:space="0" w:color="auto"/>
            </w:tcBorders>
            <w:vAlign w:val="bottom"/>
          </w:tcPr>
          <w:p w14:paraId="61079D7A" w14:textId="77777777" w:rsidR="00DE7FBA" w:rsidRDefault="00DE7FBA" w:rsidP="002D0A69">
            <w:pPr>
              <w:spacing w:line="175" w:lineRule="exact"/>
              <w:ind w:left="120"/>
              <w:rPr>
                <w:rFonts w:ascii="Arial" w:eastAsia="Arial" w:hAnsi="Arial"/>
                <w:sz w:val="16"/>
              </w:rPr>
            </w:pPr>
            <w:r>
              <w:rPr>
                <w:rFonts w:ascii="Arial" w:eastAsia="Arial" w:hAnsi="Arial"/>
                <w:sz w:val="16"/>
              </w:rPr>
              <w:t>$2000 – 4999</w:t>
            </w:r>
          </w:p>
        </w:tc>
        <w:tc>
          <w:tcPr>
            <w:tcW w:w="100" w:type="dxa"/>
            <w:vAlign w:val="bottom"/>
          </w:tcPr>
          <w:p w14:paraId="7C312E14" w14:textId="77777777" w:rsidR="00DE7FBA" w:rsidRDefault="00DE7FBA" w:rsidP="002D0A69">
            <w:pPr>
              <w:spacing w:line="0" w:lineRule="atLeast"/>
              <w:rPr>
                <w:rFonts w:ascii="Times New Roman" w:eastAsia="Times New Roman" w:hAnsi="Times New Roman"/>
                <w:sz w:val="15"/>
              </w:rPr>
            </w:pPr>
          </w:p>
        </w:tc>
        <w:tc>
          <w:tcPr>
            <w:tcW w:w="1720" w:type="dxa"/>
            <w:tcBorders>
              <w:right w:val="single" w:sz="8" w:space="0" w:color="auto"/>
            </w:tcBorders>
            <w:vAlign w:val="bottom"/>
          </w:tcPr>
          <w:p w14:paraId="05C1B087" w14:textId="77777777" w:rsidR="00DE7FBA" w:rsidRDefault="00DE7FBA" w:rsidP="002D0A69">
            <w:pPr>
              <w:spacing w:line="165" w:lineRule="exact"/>
              <w:rPr>
                <w:rFonts w:ascii="Arial" w:eastAsia="Arial" w:hAnsi="Arial"/>
                <w:sz w:val="16"/>
              </w:rPr>
            </w:pPr>
            <w:r>
              <w:rPr>
                <w:rFonts w:ascii="Arial" w:eastAsia="Arial" w:hAnsi="Arial"/>
                <w:sz w:val="16"/>
              </w:rPr>
              <w:t>source the best</w:t>
            </w:r>
          </w:p>
        </w:tc>
        <w:tc>
          <w:tcPr>
            <w:tcW w:w="100" w:type="dxa"/>
            <w:vAlign w:val="bottom"/>
          </w:tcPr>
          <w:p w14:paraId="729DD6E0" w14:textId="77777777" w:rsidR="00DE7FBA" w:rsidRDefault="00DE7FBA" w:rsidP="002D0A69">
            <w:pPr>
              <w:spacing w:line="0" w:lineRule="atLeast"/>
              <w:rPr>
                <w:rFonts w:ascii="Times New Roman" w:eastAsia="Times New Roman" w:hAnsi="Times New Roman"/>
                <w:sz w:val="15"/>
              </w:rPr>
            </w:pPr>
          </w:p>
        </w:tc>
        <w:tc>
          <w:tcPr>
            <w:tcW w:w="1980" w:type="dxa"/>
            <w:gridSpan w:val="2"/>
            <w:tcBorders>
              <w:right w:val="single" w:sz="8" w:space="0" w:color="auto"/>
            </w:tcBorders>
            <w:vAlign w:val="bottom"/>
          </w:tcPr>
          <w:p w14:paraId="2C49332E" w14:textId="77777777" w:rsidR="00DE7FBA" w:rsidRDefault="00DE7FBA" w:rsidP="002D0A69">
            <w:pPr>
              <w:spacing w:line="175" w:lineRule="exact"/>
              <w:rPr>
                <w:rFonts w:ascii="Arial" w:eastAsia="Arial" w:hAnsi="Arial"/>
                <w:sz w:val="16"/>
              </w:rPr>
            </w:pPr>
            <w:r>
              <w:rPr>
                <w:rFonts w:ascii="Arial" w:eastAsia="Arial" w:hAnsi="Arial"/>
                <w:sz w:val="16"/>
              </w:rPr>
              <w:t>Purchaser must source at</w:t>
            </w:r>
          </w:p>
        </w:tc>
        <w:tc>
          <w:tcPr>
            <w:tcW w:w="360" w:type="dxa"/>
            <w:tcBorders>
              <w:bottom w:val="single" w:sz="8" w:space="0" w:color="auto"/>
            </w:tcBorders>
            <w:shd w:val="clear" w:color="auto" w:fill="BFBFBF"/>
            <w:vAlign w:val="bottom"/>
          </w:tcPr>
          <w:p w14:paraId="0F3D4375" w14:textId="77777777" w:rsidR="00DE7FBA" w:rsidRDefault="00DE7FBA" w:rsidP="002D0A69">
            <w:pPr>
              <w:spacing w:line="175" w:lineRule="exact"/>
              <w:ind w:left="100"/>
              <w:rPr>
                <w:rFonts w:ascii="Arial" w:eastAsia="Arial" w:hAnsi="Arial"/>
                <w:sz w:val="16"/>
              </w:rPr>
            </w:pPr>
            <w:r>
              <w:rPr>
                <w:rFonts w:ascii="Arial" w:eastAsia="Arial" w:hAnsi="Arial"/>
                <w:sz w:val="16"/>
              </w:rPr>
              <w:t>--</w:t>
            </w:r>
          </w:p>
        </w:tc>
        <w:tc>
          <w:tcPr>
            <w:tcW w:w="1500" w:type="dxa"/>
            <w:tcBorders>
              <w:bottom w:val="single" w:sz="8" w:space="0" w:color="auto"/>
              <w:right w:val="single" w:sz="8" w:space="0" w:color="auto"/>
            </w:tcBorders>
            <w:shd w:val="clear" w:color="auto" w:fill="BFBFBF"/>
            <w:vAlign w:val="bottom"/>
          </w:tcPr>
          <w:p w14:paraId="3C518784" w14:textId="77777777" w:rsidR="00DE7FBA" w:rsidRDefault="00DE7FBA" w:rsidP="002D0A69">
            <w:pPr>
              <w:spacing w:line="0" w:lineRule="atLeast"/>
              <w:rPr>
                <w:rFonts w:ascii="Times New Roman" w:eastAsia="Times New Roman" w:hAnsi="Times New Roman"/>
                <w:sz w:val="15"/>
              </w:rPr>
            </w:pPr>
          </w:p>
        </w:tc>
        <w:tc>
          <w:tcPr>
            <w:tcW w:w="560" w:type="dxa"/>
            <w:tcBorders>
              <w:bottom w:val="single" w:sz="8" w:space="0" w:color="auto"/>
            </w:tcBorders>
            <w:shd w:val="clear" w:color="auto" w:fill="BFBFBF"/>
            <w:vAlign w:val="bottom"/>
          </w:tcPr>
          <w:p w14:paraId="1EC8ACA5" w14:textId="77777777" w:rsidR="00DE7FBA" w:rsidRDefault="00DE7FBA" w:rsidP="002D0A69">
            <w:pPr>
              <w:spacing w:line="175" w:lineRule="exact"/>
              <w:ind w:left="80"/>
              <w:rPr>
                <w:rFonts w:ascii="Arial" w:eastAsia="Arial" w:hAnsi="Arial"/>
                <w:sz w:val="16"/>
              </w:rPr>
            </w:pPr>
            <w:r>
              <w:rPr>
                <w:rFonts w:ascii="Arial" w:eastAsia="Arial" w:hAnsi="Arial"/>
                <w:sz w:val="16"/>
              </w:rPr>
              <w:t>--</w:t>
            </w:r>
          </w:p>
        </w:tc>
        <w:tc>
          <w:tcPr>
            <w:tcW w:w="1740" w:type="dxa"/>
            <w:tcBorders>
              <w:bottom w:val="single" w:sz="8" w:space="0" w:color="auto"/>
              <w:right w:val="single" w:sz="8" w:space="0" w:color="auto"/>
            </w:tcBorders>
            <w:shd w:val="clear" w:color="auto" w:fill="BFBFBF"/>
            <w:vAlign w:val="bottom"/>
          </w:tcPr>
          <w:p w14:paraId="1393F9AE" w14:textId="77777777" w:rsidR="00DE7FBA" w:rsidRDefault="00DE7FBA" w:rsidP="002D0A69">
            <w:pPr>
              <w:spacing w:line="0" w:lineRule="atLeast"/>
              <w:rPr>
                <w:rFonts w:ascii="Times New Roman" w:eastAsia="Times New Roman" w:hAnsi="Times New Roman"/>
                <w:sz w:val="15"/>
              </w:rPr>
            </w:pPr>
          </w:p>
        </w:tc>
      </w:tr>
      <w:tr w:rsidR="00DE7FBA" w14:paraId="60182916" w14:textId="77777777" w:rsidTr="002D0A69">
        <w:trPr>
          <w:trHeight w:val="159"/>
        </w:trPr>
        <w:tc>
          <w:tcPr>
            <w:tcW w:w="1340" w:type="dxa"/>
            <w:tcBorders>
              <w:left w:val="single" w:sz="8" w:space="0" w:color="auto"/>
              <w:right w:val="single" w:sz="8" w:space="0" w:color="auto"/>
            </w:tcBorders>
            <w:vAlign w:val="bottom"/>
          </w:tcPr>
          <w:p w14:paraId="1FCF9329" w14:textId="77777777" w:rsidR="00DE7FBA" w:rsidRDefault="00DE7FBA" w:rsidP="002D0A69">
            <w:pPr>
              <w:spacing w:line="160" w:lineRule="exact"/>
              <w:ind w:left="120"/>
              <w:rPr>
                <w:rFonts w:ascii="Arial" w:eastAsia="Arial" w:hAnsi="Arial"/>
                <w:sz w:val="16"/>
              </w:rPr>
            </w:pPr>
            <w:r>
              <w:rPr>
                <w:rFonts w:ascii="Arial" w:eastAsia="Arial" w:hAnsi="Arial"/>
                <w:sz w:val="16"/>
              </w:rPr>
              <w:t>$5000 –</w:t>
            </w:r>
          </w:p>
        </w:tc>
        <w:tc>
          <w:tcPr>
            <w:tcW w:w="100" w:type="dxa"/>
            <w:vAlign w:val="bottom"/>
          </w:tcPr>
          <w:p w14:paraId="794D5EB0" w14:textId="77777777" w:rsidR="00DE7FBA" w:rsidRDefault="00DE7FBA" w:rsidP="002D0A69">
            <w:pPr>
              <w:spacing w:line="0" w:lineRule="atLeast"/>
              <w:rPr>
                <w:rFonts w:ascii="Times New Roman" w:eastAsia="Times New Roman" w:hAnsi="Times New Roman"/>
                <w:sz w:val="13"/>
              </w:rPr>
            </w:pPr>
          </w:p>
        </w:tc>
        <w:tc>
          <w:tcPr>
            <w:tcW w:w="1720" w:type="dxa"/>
            <w:tcBorders>
              <w:right w:val="single" w:sz="8" w:space="0" w:color="auto"/>
            </w:tcBorders>
            <w:vAlign w:val="bottom"/>
          </w:tcPr>
          <w:p w14:paraId="28367B21" w14:textId="77777777" w:rsidR="00DE7FBA" w:rsidRDefault="00DE7FBA" w:rsidP="002D0A69">
            <w:pPr>
              <w:spacing w:line="155" w:lineRule="exact"/>
              <w:rPr>
                <w:rFonts w:ascii="Arial" w:eastAsia="Arial" w:hAnsi="Arial"/>
                <w:sz w:val="16"/>
              </w:rPr>
            </w:pPr>
            <w:r>
              <w:rPr>
                <w:rFonts w:ascii="Arial" w:eastAsia="Arial" w:hAnsi="Arial"/>
                <w:sz w:val="16"/>
              </w:rPr>
              <w:t>option, with a view to</w:t>
            </w:r>
          </w:p>
        </w:tc>
        <w:tc>
          <w:tcPr>
            <w:tcW w:w="100" w:type="dxa"/>
            <w:vAlign w:val="bottom"/>
          </w:tcPr>
          <w:p w14:paraId="4D1E57C3" w14:textId="77777777" w:rsidR="00DE7FBA" w:rsidRDefault="00DE7FBA" w:rsidP="002D0A69">
            <w:pPr>
              <w:spacing w:line="0" w:lineRule="atLeast"/>
              <w:rPr>
                <w:rFonts w:ascii="Times New Roman" w:eastAsia="Times New Roman" w:hAnsi="Times New Roman"/>
                <w:sz w:val="13"/>
              </w:rPr>
            </w:pPr>
          </w:p>
        </w:tc>
        <w:tc>
          <w:tcPr>
            <w:tcW w:w="1980" w:type="dxa"/>
            <w:gridSpan w:val="2"/>
            <w:tcBorders>
              <w:right w:val="single" w:sz="8" w:space="0" w:color="auto"/>
            </w:tcBorders>
            <w:vAlign w:val="bottom"/>
          </w:tcPr>
          <w:p w14:paraId="2019A537" w14:textId="77777777" w:rsidR="00DE7FBA" w:rsidRDefault="00DE7FBA" w:rsidP="002D0A69">
            <w:pPr>
              <w:spacing w:line="160" w:lineRule="exact"/>
              <w:rPr>
                <w:rFonts w:ascii="Arial" w:eastAsia="Arial" w:hAnsi="Arial"/>
                <w:sz w:val="16"/>
              </w:rPr>
            </w:pPr>
            <w:r>
              <w:rPr>
                <w:rFonts w:ascii="Arial" w:eastAsia="Arial" w:hAnsi="Arial"/>
                <w:sz w:val="16"/>
              </w:rPr>
              <w:t>least two quotes for the</w:t>
            </w:r>
          </w:p>
        </w:tc>
        <w:tc>
          <w:tcPr>
            <w:tcW w:w="1860" w:type="dxa"/>
            <w:gridSpan w:val="2"/>
            <w:tcBorders>
              <w:right w:val="single" w:sz="8" w:space="0" w:color="auto"/>
            </w:tcBorders>
            <w:vAlign w:val="bottom"/>
          </w:tcPr>
          <w:p w14:paraId="12E3EC80" w14:textId="77777777" w:rsidR="00DE7FBA" w:rsidRDefault="00DE7FBA" w:rsidP="002D0A69">
            <w:pPr>
              <w:spacing w:line="160" w:lineRule="exact"/>
              <w:ind w:left="100"/>
              <w:rPr>
                <w:rFonts w:ascii="Arial" w:eastAsia="Arial" w:hAnsi="Arial"/>
                <w:sz w:val="16"/>
              </w:rPr>
            </w:pPr>
            <w:r>
              <w:rPr>
                <w:rFonts w:ascii="Arial" w:eastAsia="Arial" w:hAnsi="Arial"/>
                <w:sz w:val="16"/>
              </w:rPr>
              <w:t>The procurement must</w:t>
            </w:r>
          </w:p>
        </w:tc>
        <w:tc>
          <w:tcPr>
            <w:tcW w:w="2300" w:type="dxa"/>
            <w:gridSpan w:val="2"/>
            <w:tcBorders>
              <w:right w:val="single" w:sz="8" w:space="0" w:color="auto"/>
            </w:tcBorders>
            <w:vAlign w:val="bottom"/>
          </w:tcPr>
          <w:p w14:paraId="4CF4A2D8" w14:textId="77777777" w:rsidR="00DE7FBA" w:rsidRDefault="00DE7FBA" w:rsidP="002D0A69">
            <w:pPr>
              <w:spacing w:line="160" w:lineRule="exact"/>
              <w:ind w:left="80"/>
              <w:rPr>
                <w:rFonts w:ascii="Arial" w:eastAsia="Arial" w:hAnsi="Arial"/>
                <w:sz w:val="16"/>
              </w:rPr>
            </w:pPr>
            <w:r>
              <w:rPr>
                <w:rFonts w:ascii="Arial" w:eastAsia="Arial" w:hAnsi="Arial"/>
                <w:sz w:val="16"/>
              </w:rPr>
              <w:t>The Executive must consider</w:t>
            </w:r>
          </w:p>
        </w:tc>
      </w:tr>
      <w:tr w:rsidR="00DE7FBA" w14:paraId="096BB286" w14:textId="77777777" w:rsidTr="002D0A69">
        <w:trPr>
          <w:trHeight w:val="185"/>
        </w:trPr>
        <w:tc>
          <w:tcPr>
            <w:tcW w:w="1340" w:type="dxa"/>
            <w:tcBorders>
              <w:left w:val="single" w:sz="8" w:space="0" w:color="auto"/>
              <w:right w:val="single" w:sz="8" w:space="0" w:color="auto"/>
            </w:tcBorders>
            <w:vAlign w:val="bottom"/>
          </w:tcPr>
          <w:p w14:paraId="19ED0B0F" w14:textId="77777777" w:rsidR="00DE7FBA" w:rsidRDefault="00DE7FBA" w:rsidP="002D0A69">
            <w:pPr>
              <w:spacing w:line="0" w:lineRule="atLeast"/>
              <w:ind w:left="120"/>
              <w:rPr>
                <w:rFonts w:ascii="Arial" w:eastAsia="Arial" w:hAnsi="Arial"/>
                <w:sz w:val="16"/>
              </w:rPr>
            </w:pPr>
            <w:r>
              <w:rPr>
                <w:rFonts w:ascii="Arial" w:eastAsia="Arial" w:hAnsi="Arial"/>
                <w:sz w:val="16"/>
              </w:rPr>
              <w:t>100,000</w:t>
            </w:r>
          </w:p>
        </w:tc>
        <w:tc>
          <w:tcPr>
            <w:tcW w:w="100" w:type="dxa"/>
            <w:vAlign w:val="bottom"/>
          </w:tcPr>
          <w:p w14:paraId="35CDFEAA" w14:textId="77777777" w:rsidR="00DE7FBA" w:rsidRDefault="00DE7FBA" w:rsidP="002D0A69">
            <w:pPr>
              <w:spacing w:line="0" w:lineRule="atLeast"/>
              <w:rPr>
                <w:rFonts w:ascii="Times New Roman" w:eastAsia="Times New Roman" w:hAnsi="Times New Roman"/>
                <w:sz w:val="16"/>
              </w:rPr>
            </w:pPr>
          </w:p>
        </w:tc>
        <w:tc>
          <w:tcPr>
            <w:tcW w:w="1720" w:type="dxa"/>
            <w:tcBorders>
              <w:right w:val="single" w:sz="8" w:space="0" w:color="auto"/>
            </w:tcBorders>
            <w:vAlign w:val="bottom"/>
          </w:tcPr>
          <w:p w14:paraId="3AAF8CC9" w14:textId="77777777" w:rsidR="00DE7FBA" w:rsidRDefault="00DE7FBA" w:rsidP="002D0A69">
            <w:pPr>
              <w:spacing w:line="175" w:lineRule="exact"/>
              <w:rPr>
                <w:rFonts w:ascii="Arial" w:eastAsia="Arial" w:hAnsi="Arial"/>
                <w:sz w:val="16"/>
              </w:rPr>
            </w:pPr>
            <w:r>
              <w:rPr>
                <w:rFonts w:ascii="Arial" w:eastAsia="Arial" w:hAnsi="Arial"/>
                <w:sz w:val="16"/>
              </w:rPr>
              <w:t>value for money and</w:t>
            </w:r>
          </w:p>
        </w:tc>
        <w:tc>
          <w:tcPr>
            <w:tcW w:w="100" w:type="dxa"/>
            <w:vAlign w:val="bottom"/>
          </w:tcPr>
          <w:p w14:paraId="7BB8CA5E" w14:textId="77777777" w:rsidR="00DE7FBA" w:rsidRDefault="00DE7FBA" w:rsidP="002D0A69">
            <w:pPr>
              <w:spacing w:line="0" w:lineRule="atLeast"/>
              <w:rPr>
                <w:rFonts w:ascii="Times New Roman" w:eastAsia="Times New Roman" w:hAnsi="Times New Roman"/>
                <w:sz w:val="16"/>
              </w:rPr>
            </w:pPr>
          </w:p>
        </w:tc>
        <w:tc>
          <w:tcPr>
            <w:tcW w:w="1980" w:type="dxa"/>
            <w:gridSpan w:val="2"/>
            <w:tcBorders>
              <w:right w:val="single" w:sz="8" w:space="0" w:color="auto"/>
            </w:tcBorders>
            <w:vAlign w:val="bottom"/>
          </w:tcPr>
          <w:p w14:paraId="7B385FB2" w14:textId="77777777" w:rsidR="00DE7FBA" w:rsidRDefault="00DE7FBA" w:rsidP="002D0A69">
            <w:pPr>
              <w:spacing w:line="0" w:lineRule="atLeast"/>
              <w:rPr>
                <w:rFonts w:ascii="Arial" w:eastAsia="Arial" w:hAnsi="Arial"/>
                <w:sz w:val="16"/>
              </w:rPr>
            </w:pPr>
            <w:r>
              <w:rPr>
                <w:rFonts w:ascii="Arial" w:eastAsia="Arial" w:hAnsi="Arial"/>
                <w:sz w:val="16"/>
              </w:rPr>
              <w:t>procurement.</w:t>
            </w:r>
          </w:p>
        </w:tc>
        <w:tc>
          <w:tcPr>
            <w:tcW w:w="1860" w:type="dxa"/>
            <w:gridSpan w:val="2"/>
            <w:tcBorders>
              <w:right w:val="single" w:sz="8" w:space="0" w:color="auto"/>
            </w:tcBorders>
            <w:vAlign w:val="bottom"/>
          </w:tcPr>
          <w:p w14:paraId="3CBC30EA" w14:textId="77777777" w:rsidR="00DE7FBA" w:rsidRDefault="00DE7FBA" w:rsidP="002D0A69">
            <w:pPr>
              <w:spacing w:line="0" w:lineRule="atLeast"/>
              <w:ind w:left="100"/>
              <w:rPr>
                <w:rFonts w:ascii="Arial" w:eastAsia="Arial" w:hAnsi="Arial"/>
                <w:sz w:val="16"/>
              </w:rPr>
            </w:pPr>
            <w:r>
              <w:rPr>
                <w:rFonts w:ascii="Arial" w:eastAsia="Arial" w:hAnsi="Arial"/>
                <w:sz w:val="16"/>
              </w:rPr>
              <w:t>be approved by a</w:t>
            </w:r>
          </w:p>
        </w:tc>
        <w:tc>
          <w:tcPr>
            <w:tcW w:w="2300" w:type="dxa"/>
            <w:gridSpan w:val="2"/>
            <w:tcBorders>
              <w:right w:val="single" w:sz="8" w:space="0" w:color="auto"/>
            </w:tcBorders>
            <w:vAlign w:val="bottom"/>
          </w:tcPr>
          <w:p w14:paraId="1AAD6796" w14:textId="77777777" w:rsidR="00DE7FBA" w:rsidRDefault="00DE7FBA" w:rsidP="002D0A69">
            <w:pPr>
              <w:spacing w:line="0" w:lineRule="atLeast"/>
              <w:ind w:left="80"/>
              <w:rPr>
                <w:rFonts w:ascii="Arial" w:eastAsia="Arial" w:hAnsi="Arial"/>
                <w:sz w:val="16"/>
              </w:rPr>
            </w:pPr>
            <w:r>
              <w:rPr>
                <w:rFonts w:ascii="Arial" w:eastAsia="Arial" w:hAnsi="Arial"/>
                <w:sz w:val="16"/>
              </w:rPr>
              <w:t>competitor quotes or other</w:t>
            </w:r>
          </w:p>
        </w:tc>
      </w:tr>
      <w:tr w:rsidR="00DE7FBA" w14:paraId="72EAA3E2" w14:textId="77777777" w:rsidTr="002D0A69">
        <w:trPr>
          <w:trHeight w:val="185"/>
        </w:trPr>
        <w:tc>
          <w:tcPr>
            <w:tcW w:w="1340" w:type="dxa"/>
            <w:tcBorders>
              <w:left w:val="single" w:sz="8" w:space="0" w:color="auto"/>
              <w:right w:val="single" w:sz="8" w:space="0" w:color="auto"/>
            </w:tcBorders>
            <w:vAlign w:val="bottom"/>
          </w:tcPr>
          <w:p w14:paraId="03AC67AB" w14:textId="77777777" w:rsidR="00DE7FBA" w:rsidRDefault="00DE7FBA" w:rsidP="002D0A69">
            <w:pPr>
              <w:spacing w:line="0" w:lineRule="atLeast"/>
              <w:rPr>
                <w:rFonts w:ascii="Times New Roman" w:eastAsia="Times New Roman" w:hAnsi="Times New Roman"/>
                <w:sz w:val="16"/>
              </w:rPr>
            </w:pPr>
          </w:p>
        </w:tc>
        <w:tc>
          <w:tcPr>
            <w:tcW w:w="100" w:type="dxa"/>
            <w:vAlign w:val="bottom"/>
          </w:tcPr>
          <w:p w14:paraId="0811CC50" w14:textId="77777777" w:rsidR="00DE7FBA" w:rsidRDefault="00DE7FBA" w:rsidP="002D0A69">
            <w:pPr>
              <w:spacing w:line="0" w:lineRule="atLeast"/>
              <w:rPr>
                <w:rFonts w:ascii="Times New Roman" w:eastAsia="Times New Roman" w:hAnsi="Times New Roman"/>
                <w:sz w:val="16"/>
              </w:rPr>
            </w:pPr>
          </w:p>
        </w:tc>
        <w:tc>
          <w:tcPr>
            <w:tcW w:w="1720" w:type="dxa"/>
            <w:tcBorders>
              <w:right w:val="single" w:sz="8" w:space="0" w:color="auto"/>
            </w:tcBorders>
            <w:vAlign w:val="bottom"/>
          </w:tcPr>
          <w:p w14:paraId="2DD7CD97" w14:textId="77777777" w:rsidR="00DE7FBA" w:rsidRDefault="00DE7FBA" w:rsidP="002D0A69">
            <w:pPr>
              <w:spacing w:line="175" w:lineRule="exact"/>
              <w:rPr>
                <w:rFonts w:ascii="Arial" w:eastAsia="Arial" w:hAnsi="Arial"/>
                <w:sz w:val="16"/>
              </w:rPr>
            </w:pPr>
            <w:r>
              <w:rPr>
                <w:rFonts w:ascii="Arial" w:eastAsia="Arial" w:hAnsi="Arial"/>
                <w:sz w:val="16"/>
              </w:rPr>
              <w:t>quality. Purchases</w:t>
            </w:r>
          </w:p>
        </w:tc>
        <w:tc>
          <w:tcPr>
            <w:tcW w:w="100" w:type="dxa"/>
            <w:vAlign w:val="bottom"/>
          </w:tcPr>
          <w:p w14:paraId="4AF6D9FE" w14:textId="77777777" w:rsidR="00DE7FBA" w:rsidRDefault="00DE7FBA" w:rsidP="002D0A69">
            <w:pPr>
              <w:spacing w:line="0" w:lineRule="atLeast"/>
              <w:rPr>
                <w:rFonts w:ascii="Times New Roman" w:eastAsia="Times New Roman" w:hAnsi="Times New Roman"/>
                <w:sz w:val="16"/>
              </w:rPr>
            </w:pPr>
          </w:p>
        </w:tc>
        <w:tc>
          <w:tcPr>
            <w:tcW w:w="380" w:type="dxa"/>
            <w:vAlign w:val="bottom"/>
          </w:tcPr>
          <w:p w14:paraId="7B15D1B1" w14:textId="77777777" w:rsidR="00DE7FBA" w:rsidRDefault="00DE7FBA" w:rsidP="002D0A69">
            <w:pPr>
              <w:spacing w:line="0" w:lineRule="atLeast"/>
              <w:rPr>
                <w:rFonts w:ascii="Times New Roman" w:eastAsia="Times New Roman" w:hAnsi="Times New Roman"/>
                <w:sz w:val="16"/>
              </w:rPr>
            </w:pPr>
          </w:p>
        </w:tc>
        <w:tc>
          <w:tcPr>
            <w:tcW w:w="1600" w:type="dxa"/>
            <w:tcBorders>
              <w:right w:val="single" w:sz="8" w:space="0" w:color="auto"/>
            </w:tcBorders>
            <w:vAlign w:val="bottom"/>
          </w:tcPr>
          <w:p w14:paraId="0F1A6D23" w14:textId="77777777" w:rsidR="00DE7FBA" w:rsidRDefault="00DE7FBA" w:rsidP="002D0A69">
            <w:pPr>
              <w:spacing w:line="0" w:lineRule="atLeast"/>
              <w:rPr>
                <w:rFonts w:ascii="Times New Roman" w:eastAsia="Times New Roman" w:hAnsi="Times New Roman"/>
                <w:sz w:val="16"/>
              </w:rPr>
            </w:pPr>
          </w:p>
        </w:tc>
        <w:tc>
          <w:tcPr>
            <w:tcW w:w="1860" w:type="dxa"/>
            <w:gridSpan w:val="2"/>
            <w:tcBorders>
              <w:right w:val="single" w:sz="8" w:space="0" w:color="auto"/>
            </w:tcBorders>
            <w:vAlign w:val="bottom"/>
          </w:tcPr>
          <w:p w14:paraId="03D99888" w14:textId="77777777" w:rsidR="00DE7FBA" w:rsidRDefault="00DE7FBA" w:rsidP="002D0A69">
            <w:pPr>
              <w:spacing w:line="0" w:lineRule="atLeast"/>
              <w:ind w:left="100"/>
              <w:rPr>
                <w:rFonts w:ascii="Arial" w:eastAsia="Arial" w:hAnsi="Arial"/>
                <w:sz w:val="16"/>
              </w:rPr>
            </w:pPr>
            <w:r>
              <w:rPr>
                <w:rFonts w:ascii="Arial" w:eastAsia="Arial" w:hAnsi="Arial"/>
                <w:sz w:val="16"/>
              </w:rPr>
              <w:t>decision of the</w:t>
            </w:r>
          </w:p>
        </w:tc>
        <w:tc>
          <w:tcPr>
            <w:tcW w:w="2300" w:type="dxa"/>
            <w:gridSpan w:val="2"/>
            <w:tcBorders>
              <w:right w:val="single" w:sz="8" w:space="0" w:color="auto"/>
            </w:tcBorders>
            <w:vAlign w:val="bottom"/>
          </w:tcPr>
          <w:p w14:paraId="4DBD5174" w14:textId="77777777" w:rsidR="00DE7FBA" w:rsidRDefault="00DE7FBA" w:rsidP="002D0A69">
            <w:pPr>
              <w:spacing w:line="0" w:lineRule="atLeast"/>
              <w:ind w:left="80"/>
              <w:rPr>
                <w:rFonts w:ascii="Arial" w:eastAsia="Arial" w:hAnsi="Arial"/>
                <w:sz w:val="16"/>
              </w:rPr>
            </w:pPr>
            <w:r>
              <w:rPr>
                <w:rFonts w:ascii="Arial" w:eastAsia="Arial" w:hAnsi="Arial"/>
                <w:sz w:val="16"/>
              </w:rPr>
              <w:t>evidence to satisfy</w:t>
            </w:r>
          </w:p>
        </w:tc>
      </w:tr>
      <w:tr w:rsidR="00DE7FBA" w14:paraId="68F4F8CC" w14:textId="77777777" w:rsidTr="002D0A69">
        <w:trPr>
          <w:trHeight w:val="185"/>
        </w:trPr>
        <w:tc>
          <w:tcPr>
            <w:tcW w:w="1340" w:type="dxa"/>
            <w:tcBorders>
              <w:left w:val="single" w:sz="8" w:space="0" w:color="auto"/>
              <w:right w:val="single" w:sz="8" w:space="0" w:color="auto"/>
            </w:tcBorders>
            <w:vAlign w:val="bottom"/>
          </w:tcPr>
          <w:p w14:paraId="2E9DFFA7" w14:textId="77777777" w:rsidR="00DE7FBA" w:rsidRDefault="00DE7FBA" w:rsidP="002D0A69">
            <w:pPr>
              <w:spacing w:line="0" w:lineRule="atLeast"/>
              <w:rPr>
                <w:rFonts w:ascii="Times New Roman" w:eastAsia="Times New Roman" w:hAnsi="Times New Roman"/>
                <w:sz w:val="16"/>
              </w:rPr>
            </w:pPr>
          </w:p>
        </w:tc>
        <w:tc>
          <w:tcPr>
            <w:tcW w:w="100" w:type="dxa"/>
            <w:vAlign w:val="bottom"/>
          </w:tcPr>
          <w:p w14:paraId="7E656861" w14:textId="77777777" w:rsidR="00DE7FBA" w:rsidRDefault="00DE7FBA" w:rsidP="002D0A69">
            <w:pPr>
              <w:spacing w:line="0" w:lineRule="atLeast"/>
              <w:rPr>
                <w:rFonts w:ascii="Times New Roman" w:eastAsia="Times New Roman" w:hAnsi="Times New Roman"/>
                <w:sz w:val="16"/>
              </w:rPr>
            </w:pPr>
          </w:p>
        </w:tc>
        <w:tc>
          <w:tcPr>
            <w:tcW w:w="1720" w:type="dxa"/>
            <w:tcBorders>
              <w:right w:val="single" w:sz="8" w:space="0" w:color="auto"/>
            </w:tcBorders>
            <w:vAlign w:val="bottom"/>
          </w:tcPr>
          <w:p w14:paraId="136252B8" w14:textId="77777777" w:rsidR="00DE7FBA" w:rsidRDefault="00DE7FBA" w:rsidP="002D0A69">
            <w:pPr>
              <w:spacing w:line="175" w:lineRule="exact"/>
              <w:rPr>
                <w:rFonts w:ascii="Arial" w:eastAsia="Arial" w:hAnsi="Arial"/>
                <w:sz w:val="16"/>
              </w:rPr>
            </w:pPr>
            <w:r>
              <w:rPr>
                <w:rFonts w:ascii="Arial" w:eastAsia="Arial" w:hAnsi="Arial"/>
                <w:sz w:val="16"/>
              </w:rPr>
              <w:t>must comply with the</w:t>
            </w:r>
          </w:p>
        </w:tc>
        <w:tc>
          <w:tcPr>
            <w:tcW w:w="100" w:type="dxa"/>
            <w:vAlign w:val="bottom"/>
          </w:tcPr>
          <w:p w14:paraId="3E0C0B86" w14:textId="77777777" w:rsidR="00DE7FBA" w:rsidRDefault="00DE7FBA" w:rsidP="002D0A69">
            <w:pPr>
              <w:spacing w:line="0" w:lineRule="atLeast"/>
              <w:rPr>
                <w:rFonts w:ascii="Times New Roman" w:eastAsia="Times New Roman" w:hAnsi="Times New Roman"/>
                <w:sz w:val="16"/>
              </w:rPr>
            </w:pPr>
          </w:p>
        </w:tc>
        <w:tc>
          <w:tcPr>
            <w:tcW w:w="380" w:type="dxa"/>
            <w:vAlign w:val="bottom"/>
          </w:tcPr>
          <w:p w14:paraId="6F22F3BC" w14:textId="77777777" w:rsidR="00DE7FBA" w:rsidRDefault="00DE7FBA" w:rsidP="002D0A69">
            <w:pPr>
              <w:spacing w:line="0" w:lineRule="atLeast"/>
              <w:rPr>
                <w:rFonts w:ascii="Times New Roman" w:eastAsia="Times New Roman" w:hAnsi="Times New Roman"/>
                <w:sz w:val="16"/>
              </w:rPr>
            </w:pPr>
          </w:p>
        </w:tc>
        <w:tc>
          <w:tcPr>
            <w:tcW w:w="1600" w:type="dxa"/>
            <w:tcBorders>
              <w:right w:val="single" w:sz="8" w:space="0" w:color="auto"/>
            </w:tcBorders>
            <w:vAlign w:val="bottom"/>
          </w:tcPr>
          <w:p w14:paraId="2AED6E41" w14:textId="77777777" w:rsidR="00DE7FBA" w:rsidRDefault="00DE7FBA" w:rsidP="002D0A69">
            <w:pPr>
              <w:spacing w:line="0" w:lineRule="atLeast"/>
              <w:rPr>
                <w:rFonts w:ascii="Times New Roman" w:eastAsia="Times New Roman" w:hAnsi="Times New Roman"/>
                <w:sz w:val="16"/>
              </w:rPr>
            </w:pPr>
          </w:p>
        </w:tc>
        <w:tc>
          <w:tcPr>
            <w:tcW w:w="1860" w:type="dxa"/>
            <w:gridSpan w:val="2"/>
            <w:tcBorders>
              <w:right w:val="single" w:sz="8" w:space="0" w:color="auto"/>
            </w:tcBorders>
            <w:vAlign w:val="bottom"/>
          </w:tcPr>
          <w:p w14:paraId="71AB904C" w14:textId="77777777" w:rsidR="00DE7FBA" w:rsidRDefault="00DE7FBA" w:rsidP="002D0A69">
            <w:pPr>
              <w:spacing w:line="0" w:lineRule="atLeast"/>
              <w:ind w:left="100"/>
              <w:rPr>
                <w:rFonts w:ascii="Arial" w:eastAsia="Arial" w:hAnsi="Arial"/>
                <w:sz w:val="16"/>
              </w:rPr>
            </w:pPr>
            <w:r>
              <w:rPr>
                <w:rFonts w:ascii="Arial" w:eastAsia="Arial" w:hAnsi="Arial"/>
                <w:sz w:val="16"/>
              </w:rPr>
              <w:t>Executive.</w:t>
            </w:r>
          </w:p>
        </w:tc>
        <w:tc>
          <w:tcPr>
            <w:tcW w:w="2300" w:type="dxa"/>
            <w:gridSpan w:val="2"/>
            <w:tcBorders>
              <w:right w:val="single" w:sz="8" w:space="0" w:color="auto"/>
            </w:tcBorders>
            <w:vAlign w:val="bottom"/>
          </w:tcPr>
          <w:p w14:paraId="5DCBA7E6" w14:textId="77777777" w:rsidR="00DE7FBA" w:rsidRDefault="00DE7FBA" w:rsidP="002D0A69">
            <w:pPr>
              <w:spacing w:line="0" w:lineRule="atLeast"/>
              <w:ind w:left="80"/>
              <w:rPr>
                <w:rFonts w:ascii="Arial" w:eastAsia="Arial" w:hAnsi="Arial"/>
                <w:sz w:val="16"/>
              </w:rPr>
            </w:pPr>
            <w:r>
              <w:rPr>
                <w:rFonts w:ascii="Arial" w:eastAsia="Arial" w:hAnsi="Arial"/>
                <w:sz w:val="16"/>
              </w:rPr>
              <w:t>themselves that the</w:t>
            </w:r>
          </w:p>
        </w:tc>
      </w:tr>
      <w:tr w:rsidR="00DE7FBA" w14:paraId="74280E16" w14:textId="77777777" w:rsidTr="002D0A69">
        <w:trPr>
          <w:trHeight w:val="185"/>
        </w:trPr>
        <w:tc>
          <w:tcPr>
            <w:tcW w:w="1340" w:type="dxa"/>
            <w:tcBorders>
              <w:left w:val="single" w:sz="8" w:space="0" w:color="auto"/>
              <w:right w:val="single" w:sz="8" w:space="0" w:color="auto"/>
            </w:tcBorders>
            <w:vAlign w:val="bottom"/>
          </w:tcPr>
          <w:p w14:paraId="18F98693" w14:textId="77777777" w:rsidR="00DE7FBA" w:rsidRDefault="00DE7FBA" w:rsidP="002D0A69">
            <w:pPr>
              <w:spacing w:line="0" w:lineRule="atLeast"/>
              <w:rPr>
                <w:rFonts w:ascii="Times New Roman" w:eastAsia="Times New Roman" w:hAnsi="Times New Roman"/>
                <w:sz w:val="16"/>
              </w:rPr>
            </w:pPr>
          </w:p>
        </w:tc>
        <w:tc>
          <w:tcPr>
            <w:tcW w:w="100" w:type="dxa"/>
            <w:vAlign w:val="bottom"/>
          </w:tcPr>
          <w:p w14:paraId="37AC6E6C" w14:textId="77777777" w:rsidR="00DE7FBA" w:rsidRDefault="00DE7FBA" w:rsidP="002D0A69">
            <w:pPr>
              <w:spacing w:line="0" w:lineRule="atLeast"/>
              <w:rPr>
                <w:rFonts w:ascii="Times New Roman" w:eastAsia="Times New Roman" w:hAnsi="Times New Roman"/>
                <w:sz w:val="16"/>
              </w:rPr>
            </w:pPr>
          </w:p>
        </w:tc>
        <w:tc>
          <w:tcPr>
            <w:tcW w:w="1720" w:type="dxa"/>
            <w:tcBorders>
              <w:right w:val="single" w:sz="8" w:space="0" w:color="auto"/>
            </w:tcBorders>
            <w:vAlign w:val="bottom"/>
          </w:tcPr>
          <w:p w14:paraId="6D1507D6" w14:textId="77777777" w:rsidR="00DE7FBA" w:rsidRDefault="00DE7FBA" w:rsidP="002D0A69">
            <w:pPr>
              <w:spacing w:line="175" w:lineRule="exact"/>
              <w:rPr>
                <w:rFonts w:ascii="Arial" w:eastAsia="Arial" w:hAnsi="Arial"/>
                <w:sz w:val="16"/>
              </w:rPr>
            </w:pPr>
            <w:r>
              <w:rPr>
                <w:rFonts w:ascii="Arial" w:eastAsia="Arial" w:hAnsi="Arial"/>
                <w:sz w:val="16"/>
              </w:rPr>
              <w:t>constitutional</w:t>
            </w:r>
          </w:p>
        </w:tc>
        <w:tc>
          <w:tcPr>
            <w:tcW w:w="100" w:type="dxa"/>
            <w:vAlign w:val="bottom"/>
          </w:tcPr>
          <w:p w14:paraId="5ADA9E71" w14:textId="77777777" w:rsidR="00DE7FBA" w:rsidRDefault="00DE7FBA" w:rsidP="002D0A69">
            <w:pPr>
              <w:spacing w:line="0" w:lineRule="atLeast"/>
              <w:rPr>
                <w:rFonts w:ascii="Times New Roman" w:eastAsia="Times New Roman" w:hAnsi="Times New Roman"/>
                <w:sz w:val="16"/>
              </w:rPr>
            </w:pPr>
          </w:p>
        </w:tc>
        <w:tc>
          <w:tcPr>
            <w:tcW w:w="380" w:type="dxa"/>
            <w:vAlign w:val="bottom"/>
          </w:tcPr>
          <w:p w14:paraId="0FFD3F14" w14:textId="77777777" w:rsidR="00DE7FBA" w:rsidRDefault="00DE7FBA" w:rsidP="002D0A69">
            <w:pPr>
              <w:spacing w:line="0" w:lineRule="atLeast"/>
              <w:rPr>
                <w:rFonts w:ascii="Times New Roman" w:eastAsia="Times New Roman" w:hAnsi="Times New Roman"/>
                <w:sz w:val="16"/>
              </w:rPr>
            </w:pPr>
          </w:p>
        </w:tc>
        <w:tc>
          <w:tcPr>
            <w:tcW w:w="1600" w:type="dxa"/>
            <w:tcBorders>
              <w:right w:val="single" w:sz="8" w:space="0" w:color="auto"/>
            </w:tcBorders>
            <w:vAlign w:val="bottom"/>
          </w:tcPr>
          <w:p w14:paraId="01699692" w14:textId="77777777" w:rsidR="00DE7FBA" w:rsidRDefault="00DE7FBA" w:rsidP="002D0A69">
            <w:pPr>
              <w:spacing w:line="0" w:lineRule="atLeast"/>
              <w:rPr>
                <w:rFonts w:ascii="Times New Roman" w:eastAsia="Times New Roman" w:hAnsi="Times New Roman"/>
                <w:sz w:val="16"/>
              </w:rPr>
            </w:pPr>
          </w:p>
        </w:tc>
        <w:tc>
          <w:tcPr>
            <w:tcW w:w="360" w:type="dxa"/>
            <w:vAlign w:val="bottom"/>
          </w:tcPr>
          <w:p w14:paraId="4AC20A46" w14:textId="77777777" w:rsidR="00DE7FBA" w:rsidRDefault="00DE7FBA" w:rsidP="002D0A69">
            <w:pPr>
              <w:spacing w:line="0" w:lineRule="atLeast"/>
              <w:rPr>
                <w:rFonts w:ascii="Times New Roman" w:eastAsia="Times New Roman" w:hAnsi="Times New Roman"/>
                <w:sz w:val="16"/>
              </w:rPr>
            </w:pPr>
          </w:p>
        </w:tc>
        <w:tc>
          <w:tcPr>
            <w:tcW w:w="1500" w:type="dxa"/>
            <w:tcBorders>
              <w:right w:val="single" w:sz="8" w:space="0" w:color="auto"/>
            </w:tcBorders>
            <w:vAlign w:val="bottom"/>
          </w:tcPr>
          <w:p w14:paraId="1110F1DB" w14:textId="77777777" w:rsidR="00DE7FBA" w:rsidRDefault="00DE7FBA" w:rsidP="002D0A69">
            <w:pPr>
              <w:spacing w:line="0" w:lineRule="atLeast"/>
              <w:rPr>
                <w:rFonts w:ascii="Times New Roman" w:eastAsia="Times New Roman" w:hAnsi="Times New Roman"/>
                <w:sz w:val="16"/>
              </w:rPr>
            </w:pPr>
          </w:p>
        </w:tc>
        <w:tc>
          <w:tcPr>
            <w:tcW w:w="2300" w:type="dxa"/>
            <w:gridSpan w:val="2"/>
            <w:tcBorders>
              <w:right w:val="single" w:sz="8" w:space="0" w:color="auto"/>
            </w:tcBorders>
            <w:vAlign w:val="bottom"/>
          </w:tcPr>
          <w:p w14:paraId="521B1601" w14:textId="77777777" w:rsidR="00DE7FBA" w:rsidRDefault="00DE7FBA" w:rsidP="002D0A69">
            <w:pPr>
              <w:spacing w:line="0" w:lineRule="atLeast"/>
              <w:ind w:left="80"/>
              <w:rPr>
                <w:rFonts w:ascii="Arial" w:eastAsia="Arial" w:hAnsi="Arial"/>
                <w:sz w:val="16"/>
              </w:rPr>
            </w:pPr>
            <w:r>
              <w:rPr>
                <w:rFonts w:ascii="Arial" w:eastAsia="Arial" w:hAnsi="Arial"/>
                <w:sz w:val="16"/>
              </w:rPr>
              <w:t>procurement is the best</w:t>
            </w:r>
          </w:p>
        </w:tc>
      </w:tr>
      <w:tr w:rsidR="00DE7FBA" w14:paraId="08BB9F78" w14:textId="77777777" w:rsidTr="002D0A69">
        <w:trPr>
          <w:trHeight w:val="180"/>
        </w:trPr>
        <w:tc>
          <w:tcPr>
            <w:tcW w:w="1340" w:type="dxa"/>
            <w:tcBorders>
              <w:left w:val="single" w:sz="8" w:space="0" w:color="auto"/>
              <w:right w:val="single" w:sz="8" w:space="0" w:color="auto"/>
            </w:tcBorders>
            <w:vAlign w:val="bottom"/>
          </w:tcPr>
          <w:p w14:paraId="3FB14725" w14:textId="77777777" w:rsidR="00DE7FBA" w:rsidRDefault="00DE7FBA" w:rsidP="002D0A69">
            <w:pPr>
              <w:spacing w:line="0" w:lineRule="atLeast"/>
              <w:rPr>
                <w:rFonts w:ascii="Times New Roman" w:eastAsia="Times New Roman" w:hAnsi="Times New Roman"/>
                <w:sz w:val="15"/>
              </w:rPr>
            </w:pPr>
          </w:p>
        </w:tc>
        <w:tc>
          <w:tcPr>
            <w:tcW w:w="100" w:type="dxa"/>
            <w:vAlign w:val="bottom"/>
          </w:tcPr>
          <w:p w14:paraId="0F033887" w14:textId="77777777" w:rsidR="00DE7FBA" w:rsidRDefault="00DE7FBA" w:rsidP="002D0A69">
            <w:pPr>
              <w:spacing w:line="0" w:lineRule="atLeast"/>
              <w:rPr>
                <w:rFonts w:ascii="Times New Roman" w:eastAsia="Times New Roman" w:hAnsi="Times New Roman"/>
                <w:sz w:val="15"/>
              </w:rPr>
            </w:pPr>
          </w:p>
        </w:tc>
        <w:tc>
          <w:tcPr>
            <w:tcW w:w="1720" w:type="dxa"/>
            <w:tcBorders>
              <w:right w:val="single" w:sz="8" w:space="0" w:color="auto"/>
            </w:tcBorders>
            <w:vAlign w:val="bottom"/>
          </w:tcPr>
          <w:p w14:paraId="099C3D9B" w14:textId="77777777" w:rsidR="00DE7FBA" w:rsidRDefault="00DE7FBA" w:rsidP="002D0A69">
            <w:pPr>
              <w:spacing w:line="175" w:lineRule="exact"/>
              <w:rPr>
                <w:rFonts w:ascii="Arial" w:eastAsia="Arial" w:hAnsi="Arial"/>
                <w:sz w:val="16"/>
              </w:rPr>
            </w:pPr>
            <w:r>
              <w:rPr>
                <w:rFonts w:ascii="Arial" w:eastAsia="Arial" w:hAnsi="Arial"/>
                <w:sz w:val="16"/>
              </w:rPr>
              <w:t>requirement that</w:t>
            </w:r>
          </w:p>
        </w:tc>
        <w:tc>
          <w:tcPr>
            <w:tcW w:w="100" w:type="dxa"/>
            <w:vAlign w:val="bottom"/>
          </w:tcPr>
          <w:p w14:paraId="49F41D61" w14:textId="77777777" w:rsidR="00DE7FBA" w:rsidRDefault="00DE7FBA" w:rsidP="002D0A69">
            <w:pPr>
              <w:spacing w:line="0" w:lineRule="atLeast"/>
              <w:rPr>
                <w:rFonts w:ascii="Times New Roman" w:eastAsia="Times New Roman" w:hAnsi="Times New Roman"/>
                <w:sz w:val="15"/>
              </w:rPr>
            </w:pPr>
          </w:p>
        </w:tc>
        <w:tc>
          <w:tcPr>
            <w:tcW w:w="380" w:type="dxa"/>
            <w:vAlign w:val="bottom"/>
          </w:tcPr>
          <w:p w14:paraId="3517E350" w14:textId="77777777" w:rsidR="00DE7FBA" w:rsidRDefault="00DE7FBA" w:rsidP="002D0A69">
            <w:pPr>
              <w:spacing w:line="0" w:lineRule="atLeast"/>
              <w:rPr>
                <w:rFonts w:ascii="Times New Roman" w:eastAsia="Times New Roman" w:hAnsi="Times New Roman"/>
                <w:sz w:val="15"/>
              </w:rPr>
            </w:pPr>
          </w:p>
        </w:tc>
        <w:tc>
          <w:tcPr>
            <w:tcW w:w="1600" w:type="dxa"/>
            <w:tcBorders>
              <w:right w:val="single" w:sz="8" w:space="0" w:color="auto"/>
            </w:tcBorders>
            <w:vAlign w:val="bottom"/>
          </w:tcPr>
          <w:p w14:paraId="70783C11" w14:textId="77777777" w:rsidR="00DE7FBA" w:rsidRDefault="00DE7FBA" w:rsidP="002D0A69">
            <w:pPr>
              <w:spacing w:line="0" w:lineRule="atLeast"/>
              <w:rPr>
                <w:rFonts w:ascii="Times New Roman" w:eastAsia="Times New Roman" w:hAnsi="Times New Roman"/>
                <w:sz w:val="15"/>
              </w:rPr>
            </w:pPr>
          </w:p>
        </w:tc>
        <w:tc>
          <w:tcPr>
            <w:tcW w:w="360" w:type="dxa"/>
            <w:vAlign w:val="bottom"/>
          </w:tcPr>
          <w:p w14:paraId="4FA5475E" w14:textId="77777777" w:rsidR="00DE7FBA" w:rsidRDefault="00DE7FBA" w:rsidP="002D0A69">
            <w:pPr>
              <w:spacing w:line="0" w:lineRule="atLeast"/>
              <w:rPr>
                <w:rFonts w:ascii="Times New Roman" w:eastAsia="Times New Roman" w:hAnsi="Times New Roman"/>
                <w:sz w:val="15"/>
              </w:rPr>
            </w:pPr>
          </w:p>
        </w:tc>
        <w:tc>
          <w:tcPr>
            <w:tcW w:w="1500" w:type="dxa"/>
            <w:tcBorders>
              <w:right w:val="single" w:sz="8" w:space="0" w:color="auto"/>
            </w:tcBorders>
            <w:vAlign w:val="bottom"/>
          </w:tcPr>
          <w:p w14:paraId="12AFD045" w14:textId="77777777" w:rsidR="00DE7FBA" w:rsidRDefault="00DE7FBA" w:rsidP="002D0A69">
            <w:pPr>
              <w:spacing w:line="0" w:lineRule="atLeast"/>
              <w:rPr>
                <w:rFonts w:ascii="Times New Roman" w:eastAsia="Times New Roman" w:hAnsi="Times New Roman"/>
                <w:sz w:val="15"/>
              </w:rPr>
            </w:pPr>
          </w:p>
        </w:tc>
        <w:tc>
          <w:tcPr>
            <w:tcW w:w="2300" w:type="dxa"/>
            <w:gridSpan w:val="2"/>
            <w:tcBorders>
              <w:right w:val="single" w:sz="8" w:space="0" w:color="auto"/>
            </w:tcBorders>
            <w:vAlign w:val="bottom"/>
          </w:tcPr>
          <w:p w14:paraId="7DD5A8DA" w14:textId="77777777" w:rsidR="00DE7FBA" w:rsidRDefault="00DE7FBA" w:rsidP="002D0A69">
            <w:pPr>
              <w:spacing w:line="180" w:lineRule="exact"/>
              <w:ind w:left="80"/>
              <w:rPr>
                <w:rFonts w:ascii="Arial" w:eastAsia="Arial" w:hAnsi="Arial"/>
                <w:sz w:val="16"/>
              </w:rPr>
            </w:pPr>
            <w:r>
              <w:rPr>
                <w:rFonts w:ascii="Arial" w:eastAsia="Arial" w:hAnsi="Arial"/>
                <w:sz w:val="16"/>
              </w:rPr>
              <w:t>value option available.</w:t>
            </w:r>
          </w:p>
        </w:tc>
      </w:tr>
      <w:tr w:rsidR="00DE7FBA" w14:paraId="7F9F2D93" w14:textId="77777777" w:rsidTr="002D0A69">
        <w:trPr>
          <w:trHeight w:val="176"/>
        </w:trPr>
        <w:tc>
          <w:tcPr>
            <w:tcW w:w="1340" w:type="dxa"/>
            <w:tcBorders>
              <w:left w:val="single" w:sz="8" w:space="0" w:color="auto"/>
              <w:right w:val="single" w:sz="8" w:space="0" w:color="auto"/>
            </w:tcBorders>
            <w:vAlign w:val="bottom"/>
          </w:tcPr>
          <w:p w14:paraId="20E18434" w14:textId="77777777" w:rsidR="00DE7FBA" w:rsidRDefault="00DE7FBA" w:rsidP="002D0A69">
            <w:pPr>
              <w:spacing w:line="0" w:lineRule="atLeast"/>
              <w:rPr>
                <w:rFonts w:ascii="Times New Roman" w:eastAsia="Times New Roman" w:hAnsi="Times New Roman"/>
                <w:sz w:val="15"/>
              </w:rPr>
            </w:pPr>
          </w:p>
        </w:tc>
        <w:tc>
          <w:tcPr>
            <w:tcW w:w="100" w:type="dxa"/>
            <w:vAlign w:val="bottom"/>
          </w:tcPr>
          <w:p w14:paraId="06998EEB" w14:textId="77777777" w:rsidR="00DE7FBA" w:rsidRDefault="00DE7FBA" w:rsidP="002D0A69">
            <w:pPr>
              <w:spacing w:line="0" w:lineRule="atLeast"/>
              <w:rPr>
                <w:rFonts w:ascii="Times New Roman" w:eastAsia="Times New Roman" w:hAnsi="Times New Roman"/>
                <w:sz w:val="15"/>
              </w:rPr>
            </w:pPr>
          </w:p>
        </w:tc>
        <w:tc>
          <w:tcPr>
            <w:tcW w:w="1720" w:type="dxa"/>
            <w:tcBorders>
              <w:right w:val="single" w:sz="8" w:space="0" w:color="auto"/>
            </w:tcBorders>
            <w:vAlign w:val="bottom"/>
          </w:tcPr>
          <w:p w14:paraId="4C0C808C" w14:textId="77777777" w:rsidR="00DE7FBA" w:rsidRDefault="00DE7FBA" w:rsidP="002D0A69">
            <w:pPr>
              <w:spacing w:line="175" w:lineRule="exact"/>
              <w:rPr>
                <w:rFonts w:ascii="Arial" w:eastAsia="Arial" w:hAnsi="Arial"/>
                <w:sz w:val="16"/>
              </w:rPr>
            </w:pPr>
            <w:r>
              <w:rPr>
                <w:rFonts w:ascii="Arial" w:eastAsia="Arial" w:hAnsi="Arial"/>
                <w:sz w:val="16"/>
              </w:rPr>
              <w:t>formal approval be</w:t>
            </w:r>
          </w:p>
        </w:tc>
        <w:tc>
          <w:tcPr>
            <w:tcW w:w="100" w:type="dxa"/>
            <w:vAlign w:val="bottom"/>
          </w:tcPr>
          <w:p w14:paraId="16AC5706" w14:textId="77777777" w:rsidR="00DE7FBA" w:rsidRDefault="00DE7FBA" w:rsidP="002D0A69">
            <w:pPr>
              <w:spacing w:line="0" w:lineRule="atLeast"/>
              <w:rPr>
                <w:rFonts w:ascii="Times New Roman" w:eastAsia="Times New Roman" w:hAnsi="Times New Roman"/>
                <w:sz w:val="15"/>
              </w:rPr>
            </w:pPr>
          </w:p>
        </w:tc>
        <w:tc>
          <w:tcPr>
            <w:tcW w:w="380" w:type="dxa"/>
            <w:vAlign w:val="bottom"/>
          </w:tcPr>
          <w:p w14:paraId="6C9344B0" w14:textId="77777777" w:rsidR="00DE7FBA" w:rsidRDefault="00DE7FBA" w:rsidP="002D0A69">
            <w:pPr>
              <w:spacing w:line="0" w:lineRule="atLeast"/>
              <w:rPr>
                <w:rFonts w:ascii="Times New Roman" w:eastAsia="Times New Roman" w:hAnsi="Times New Roman"/>
                <w:sz w:val="15"/>
              </w:rPr>
            </w:pPr>
          </w:p>
        </w:tc>
        <w:tc>
          <w:tcPr>
            <w:tcW w:w="1600" w:type="dxa"/>
            <w:tcBorders>
              <w:right w:val="single" w:sz="8" w:space="0" w:color="auto"/>
            </w:tcBorders>
            <w:vAlign w:val="bottom"/>
          </w:tcPr>
          <w:p w14:paraId="68BF0706" w14:textId="77777777" w:rsidR="00DE7FBA" w:rsidRDefault="00DE7FBA" w:rsidP="002D0A69">
            <w:pPr>
              <w:spacing w:line="0" w:lineRule="atLeast"/>
              <w:rPr>
                <w:rFonts w:ascii="Times New Roman" w:eastAsia="Times New Roman" w:hAnsi="Times New Roman"/>
                <w:sz w:val="15"/>
              </w:rPr>
            </w:pPr>
          </w:p>
        </w:tc>
        <w:tc>
          <w:tcPr>
            <w:tcW w:w="360" w:type="dxa"/>
            <w:vAlign w:val="bottom"/>
          </w:tcPr>
          <w:p w14:paraId="037D7163" w14:textId="77777777" w:rsidR="00DE7FBA" w:rsidRDefault="00DE7FBA" w:rsidP="002D0A69">
            <w:pPr>
              <w:spacing w:line="0" w:lineRule="atLeast"/>
              <w:rPr>
                <w:rFonts w:ascii="Times New Roman" w:eastAsia="Times New Roman" w:hAnsi="Times New Roman"/>
                <w:sz w:val="15"/>
              </w:rPr>
            </w:pPr>
          </w:p>
        </w:tc>
        <w:tc>
          <w:tcPr>
            <w:tcW w:w="1500" w:type="dxa"/>
            <w:tcBorders>
              <w:right w:val="single" w:sz="8" w:space="0" w:color="auto"/>
            </w:tcBorders>
            <w:vAlign w:val="bottom"/>
          </w:tcPr>
          <w:p w14:paraId="7E738E45" w14:textId="77777777" w:rsidR="00DE7FBA" w:rsidRDefault="00DE7FBA" w:rsidP="002D0A69">
            <w:pPr>
              <w:spacing w:line="0" w:lineRule="atLeast"/>
              <w:rPr>
                <w:rFonts w:ascii="Times New Roman" w:eastAsia="Times New Roman" w:hAnsi="Times New Roman"/>
                <w:sz w:val="15"/>
              </w:rPr>
            </w:pPr>
          </w:p>
        </w:tc>
        <w:tc>
          <w:tcPr>
            <w:tcW w:w="560" w:type="dxa"/>
            <w:vAlign w:val="bottom"/>
          </w:tcPr>
          <w:p w14:paraId="3225ECD2" w14:textId="77777777" w:rsidR="00DE7FBA" w:rsidRDefault="00DE7FBA" w:rsidP="002D0A69">
            <w:pPr>
              <w:spacing w:line="0" w:lineRule="atLeast"/>
              <w:rPr>
                <w:rFonts w:ascii="Times New Roman" w:eastAsia="Times New Roman" w:hAnsi="Times New Roman"/>
                <w:sz w:val="15"/>
              </w:rPr>
            </w:pPr>
          </w:p>
        </w:tc>
        <w:tc>
          <w:tcPr>
            <w:tcW w:w="1740" w:type="dxa"/>
            <w:tcBorders>
              <w:right w:val="single" w:sz="8" w:space="0" w:color="auto"/>
            </w:tcBorders>
            <w:vAlign w:val="bottom"/>
          </w:tcPr>
          <w:p w14:paraId="73FB0296" w14:textId="77777777" w:rsidR="00DE7FBA" w:rsidRDefault="00DE7FBA" w:rsidP="002D0A69">
            <w:pPr>
              <w:spacing w:line="0" w:lineRule="atLeast"/>
              <w:rPr>
                <w:rFonts w:ascii="Times New Roman" w:eastAsia="Times New Roman" w:hAnsi="Times New Roman"/>
                <w:sz w:val="15"/>
              </w:rPr>
            </w:pPr>
          </w:p>
        </w:tc>
      </w:tr>
      <w:tr w:rsidR="00DE7FBA" w14:paraId="0C82667E" w14:textId="77777777" w:rsidTr="002D0A69">
        <w:trPr>
          <w:trHeight w:val="23"/>
        </w:trPr>
        <w:tc>
          <w:tcPr>
            <w:tcW w:w="1340" w:type="dxa"/>
            <w:tcBorders>
              <w:left w:val="single" w:sz="8" w:space="0" w:color="auto"/>
              <w:bottom w:val="single" w:sz="8" w:space="0" w:color="auto"/>
              <w:right w:val="single" w:sz="8" w:space="0" w:color="auto"/>
            </w:tcBorders>
            <w:vAlign w:val="bottom"/>
          </w:tcPr>
          <w:p w14:paraId="18A44EA0" w14:textId="77777777" w:rsidR="00DE7FBA" w:rsidRDefault="00DE7FBA" w:rsidP="002D0A69">
            <w:pPr>
              <w:spacing w:line="0" w:lineRule="atLeast"/>
              <w:rPr>
                <w:rFonts w:ascii="Times New Roman" w:eastAsia="Times New Roman" w:hAnsi="Times New Roman"/>
                <w:sz w:val="2"/>
              </w:rPr>
            </w:pPr>
          </w:p>
        </w:tc>
        <w:tc>
          <w:tcPr>
            <w:tcW w:w="100" w:type="dxa"/>
            <w:tcBorders>
              <w:bottom w:val="single" w:sz="8" w:space="0" w:color="auto"/>
            </w:tcBorders>
            <w:vAlign w:val="bottom"/>
          </w:tcPr>
          <w:p w14:paraId="72690B17" w14:textId="77777777" w:rsidR="00DE7FBA" w:rsidRDefault="00DE7FBA" w:rsidP="002D0A69">
            <w:pPr>
              <w:spacing w:line="0" w:lineRule="atLeast"/>
              <w:rPr>
                <w:rFonts w:ascii="Times New Roman" w:eastAsia="Times New Roman" w:hAnsi="Times New Roman"/>
                <w:sz w:val="2"/>
              </w:rPr>
            </w:pPr>
          </w:p>
        </w:tc>
        <w:tc>
          <w:tcPr>
            <w:tcW w:w="1720" w:type="dxa"/>
            <w:tcBorders>
              <w:bottom w:val="single" w:sz="8" w:space="0" w:color="auto"/>
              <w:right w:val="single" w:sz="8" w:space="0" w:color="auto"/>
            </w:tcBorders>
            <w:vAlign w:val="bottom"/>
          </w:tcPr>
          <w:p w14:paraId="42DB6FAF" w14:textId="77777777" w:rsidR="00DE7FBA" w:rsidRDefault="00DE7FBA" w:rsidP="002D0A69">
            <w:pPr>
              <w:spacing w:line="0" w:lineRule="atLeast"/>
              <w:rPr>
                <w:rFonts w:ascii="Times New Roman" w:eastAsia="Times New Roman" w:hAnsi="Times New Roman"/>
                <w:sz w:val="2"/>
              </w:rPr>
            </w:pPr>
          </w:p>
        </w:tc>
        <w:tc>
          <w:tcPr>
            <w:tcW w:w="100" w:type="dxa"/>
            <w:tcBorders>
              <w:bottom w:val="single" w:sz="8" w:space="0" w:color="auto"/>
            </w:tcBorders>
            <w:vAlign w:val="bottom"/>
          </w:tcPr>
          <w:p w14:paraId="77586FDA" w14:textId="77777777" w:rsidR="00DE7FBA" w:rsidRDefault="00DE7FBA" w:rsidP="002D0A69">
            <w:pPr>
              <w:spacing w:line="0" w:lineRule="atLeast"/>
              <w:rPr>
                <w:rFonts w:ascii="Times New Roman" w:eastAsia="Times New Roman" w:hAnsi="Times New Roman"/>
                <w:sz w:val="2"/>
              </w:rPr>
            </w:pPr>
          </w:p>
        </w:tc>
        <w:tc>
          <w:tcPr>
            <w:tcW w:w="380" w:type="dxa"/>
            <w:tcBorders>
              <w:bottom w:val="single" w:sz="8" w:space="0" w:color="auto"/>
            </w:tcBorders>
            <w:vAlign w:val="bottom"/>
          </w:tcPr>
          <w:p w14:paraId="16C7F1E3" w14:textId="77777777" w:rsidR="00DE7FBA" w:rsidRDefault="00DE7FBA" w:rsidP="002D0A69">
            <w:pPr>
              <w:spacing w:line="0" w:lineRule="atLeast"/>
              <w:rPr>
                <w:rFonts w:ascii="Times New Roman" w:eastAsia="Times New Roman" w:hAnsi="Times New Roman"/>
                <w:sz w:val="2"/>
              </w:rPr>
            </w:pPr>
          </w:p>
        </w:tc>
        <w:tc>
          <w:tcPr>
            <w:tcW w:w="1600" w:type="dxa"/>
            <w:tcBorders>
              <w:bottom w:val="single" w:sz="8" w:space="0" w:color="auto"/>
              <w:right w:val="single" w:sz="8" w:space="0" w:color="auto"/>
            </w:tcBorders>
            <w:vAlign w:val="bottom"/>
          </w:tcPr>
          <w:p w14:paraId="0F975654" w14:textId="77777777" w:rsidR="00DE7FBA" w:rsidRDefault="00DE7FBA" w:rsidP="002D0A69">
            <w:pPr>
              <w:spacing w:line="0" w:lineRule="atLeast"/>
              <w:rPr>
                <w:rFonts w:ascii="Times New Roman" w:eastAsia="Times New Roman" w:hAnsi="Times New Roman"/>
                <w:sz w:val="2"/>
              </w:rPr>
            </w:pPr>
          </w:p>
        </w:tc>
        <w:tc>
          <w:tcPr>
            <w:tcW w:w="360" w:type="dxa"/>
            <w:tcBorders>
              <w:bottom w:val="single" w:sz="8" w:space="0" w:color="auto"/>
            </w:tcBorders>
            <w:vAlign w:val="bottom"/>
          </w:tcPr>
          <w:p w14:paraId="3BD78538" w14:textId="77777777" w:rsidR="00DE7FBA" w:rsidRDefault="00DE7FBA" w:rsidP="002D0A69">
            <w:pPr>
              <w:spacing w:line="0" w:lineRule="atLeast"/>
              <w:rPr>
                <w:rFonts w:ascii="Times New Roman" w:eastAsia="Times New Roman" w:hAnsi="Times New Roman"/>
                <w:sz w:val="2"/>
              </w:rPr>
            </w:pPr>
          </w:p>
        </w:tc>
        <w:tc>
          <w:tcPr>
            <w:tcW w:w="1500" w:type="dxa"/>
            <w:tcBorders>
              <w:bottom w:val="single" w:sz="8" w:space="0" w:color="auto"/>
              <w:right w:val="single" w:sz="8" w:space="0" w:color="auto"/>
            </w:tcBorders>
            <w:vAlign w:val="bottom"/>
          </w:tcPr>
          <w:p w14:paraId="561E91BB" w14:textId="77777777" w:rsidR="00DE7FBA" w:rsidRDefault="00DE7FBA" w:rsidP="002D0A69">
            <w:pPr>
              <w:spacing w:line="0" w:lineRule="atLeast"/>
              <w:rPr>
                <w:rFonts w:ascii="Times New Roman" w:eastAsia="Times New Roman" w:hAnsi="Times New Roman"/>
                <w:sz w:val="2"/>
              </w:rPr>
            </w:pPr>
          </w:p>
        </w:tc>
        <w:tc>
          <w:tcPr>
            <w:tcW w:w="560" w:type="dxa"/>
            <w:tcBorders>
              <w:bottom w:val="single" w:sz="8" w:space="0" w:color="auto"/>
            </w:tcBorders>
            <w:vAlign w:val="bottom"/>
          </w:tcPr>
          <w:p w14:paraId="6DC98B59" w14:textId="77777777" w:rsidR="00DE7FBA" w:rsidRDefault="00DE7FBA" w:rsidP="002D0A69">
            <w:pPr>
              <w:spacing w:line="0" w:lineRule="atLeast"/>
              <w:rPr>
                <w:rFonts w:ascii="Times New Roman" w:eastAsia="Times New Roman" w:hAnsi="Times New Roman"/>
                <w:sz w:val="2"/>
              </w:rPr>
            </w:pPr>
          </w:p>
        </w:tc>
        <w:tc>
          <w:tcPr>
            <w:tcW w:w="1740" w:type="dxa"/>
            <w:tcBorders>
              <w:bottom w:val="single" w:sz="8" w:space="0" w:color="auto"/>
              <w:right w:val="single" w:sz="8" w:space="0" w:color="auto"/>
            </w:tcBorders>
            <w:vAlign w:val="bottom"/>
          </w:tcPr>
          <w:p w14:paraId="67F3BC0E" w14:textId="77777777" w:rsidR="00DE7FBA" w:rsidRDefault="00DE7FBA" w:rsidP="002D0A69">
            <w:pPr>
              <w:spacing w:line="0" w:lineRule="atLeast"/>
              <w:rPr>
                <w:rFonts w:ascii="Times New Roman" w:eastAsia="Times New Roman" w:hAnsi="Times New Roman"/>
                <w:sz w:val="2"/>
              </w:rPr>
            </w:pPr>
          </w:p>
        </w:tc>
      </w:tr>
    </w:tbl>
    <w:tbl>
      <w:tblPr>
        <w:tblpPr w:leftFromText="180" w:rightFromText="180" w:vertAnchor="text" w:horzAnchor="margin" w:tblpY="21"/>
        <w:tblW w:w="9400" w:type="dxa"/>
        <w:tblLayout w:type="fixed"/>
        <w:tblCellMar>
          <w:left w:w="0" w:type="dxa"/>
          <w:right w:w="0" w:type="dxa"/>
        </w:tblCellMar>
        <w:tblLook w:val="0000" w:firstRow="0" w:lastRow="0" w:firstColumn="0" w:lastColumn="0" w:noHBand="0" w:noVBand="0"/>
      </w:tblPr>
      <w:tblGrid>
        <w:gridCol w:w="1340"/>
        <w:gridCol w:w="1820"/>
        <w:gridCol w:w="2080"/>
        <w:gridCol w:w="1860"/>
        <w:gridCol w:w="2300"/>
      </w:tblGrid>
      <w:tr w:rsidR="00DE7FBA" w14:paraId="07AE584B" w14:textId="77777777" w:rsidTr="002D0A69">
        <w:trPr>
          <w:trHeight w:val="192"/>
        </w:trPr>
        <w:tc>
          <w:tcPr>
            <w:tcW w:w="1340" w:type="dxa"/>
            <w:tcBorders>
              <w:top w:val="single" w:sz="8" w:space="0" w:color="auto"/>
              <w:left w:val="single" w:sz="8" w:space="0" w:color="auto"/>
              <w:right w:val="single" w:sz="8" w:space="0" w:color="auto"/>
            </w:tcBorders>
            <w:vAlign w:val="bottom"/>
          </w:tcPr>
          <w:p w14:paraId="01A2977D" w14:textId="77777777" w:rsidR="00DE7FBA" w:rsidRDefault="00DE7FBA" w:rsidP="002D0A69">
            <w:pPr>
              <w:spacing w:line="0" w:lineRule="atLeast"/>
              <w:ind w:left="120"/>
              <w:rPr>
                <w:rFonts w:ascii="Arial" w:eastAsia="Arial" w:hAnsi="Arial"/>
                <w:sz w:val="16"/>
              </w:rPr>
            </w:pPr>
            <w:r>
              <w:rPr>
                <w:rFonts w:ascii="Arial" w:eastAsia="Arial" w:hAnsi="Arial"/>
                <w:sz w:val="16"/>
              </w:rPr>
              <w:t>&gt;$100,000</w:t>
            </w:r>
          </w:p>
        </w:tc>
        <w:tc>
          <w:tcPr>
            <w:tcW w:w="1820" w:type="dxa"/>
            <w:tcBorders>
              <w:top w:val="single" w:sz="8" w:space="0" w:color="auto"/>
              <w:right w:val="single" w:sz="8" w:space="0" w:color="auto"/>
            </w:tcBorders>
            <w:vAlign w:val="bottom"/>
          </w:tcPr>
          <w:p w14:paraId="559A543A" w14:textId="77777777" w:rsidR="00DE7FBA" w:rsidRDefault="00DE7FBA" w:rsidP="002D0A69">
            <w:pPr>
              <w:spacing w:line="0" w:lineRule="atLeast"/>
              <w:ind w:left="100"/>
              <w:rPr>
                <w:rFonts w:ascii="Arial" w:eastAsia="Arial" w:hAnsi="Arial"/>
                <w:sz w:val="16"/>
              </w:rPr>
            </w:pPr>
            <w:r>
              <w:rPr>
                <w:rFonts w:ascii="Arial" w:eastAsia="Arial" w:hAnsi="Arial"/>
                <w:sz w:val="16"/>
              </w:rPr>
              <w:t>given by two of either</w:t>
            </w:r>
          </w:p>
        </w:tc>
        <w:tc>
          <w:tcPr>
            <w:tcW w:w="2080" w:type="dxa"/>
            <w:tcBorders>
              <w:top w:val="single" w:sz="8" w:space="0" w:color="auto"/>
              <w:right w:val="single" w:sz="8" w:space="0" w:color="auto"/>
            </w:tcBorders>
            <w:shd w:val="clear" w:color="auto" w:fill="BFBFBF"/>
            <w:vAlign w:val="bottom"/>
          </w:tcPr>
          <w:p w14:paraId="1C9E094B" w14:textId="77777777" w:rsidR="00DE7FBA" w:rsidRDefault="00DE7FBA" w:rsidP="002D0A69">
            <w:pPr>
              <w:spacing w:line="0" w:lineRule="atLeast"/>
              <w:ind w:left="100"/>
              <w:rPr>
                <w:rFonts w:ascii="Arial" w:eastAsia="Arial" w:hAnsi="Arial"/>
                <w:sz w:val="16"/>
              </w:rPr>
            </w:pPr>
            <w:r>
              <w:rPr>
                <w:rFonts w:ascii="Arial" w:eastAsia="Arial" w:hAnsi="Arial"/>
                <w:sz w:val="16"/>
              </w:rPr>
              <w:t>--</w:t>
            </w:r>
          </w:p>
        </w:tc>
        <w:tc>
          <w:tcPr>
            <w:tcW w:w="1860" w:type="dxa"/>
            <w:tcBorders>
              <w:top w:val="single" w:sz="8" w:space="0" w:color="auto"/>
              <w:right w:val="single" w:sz="8" w:space="0" w:color="auto"/>
            </w:tcBorders>
            <w:vAlign w:val="bottom"/>
          </w:tcPr>
          <w:p w14:paraId="75D7477A" w14:textId="77777777" w:rsidR="00DE7FBA" w:rsidRDefault="00DE7FBA" w:rsidP="002D0A69">
            <w:pPr>
              <w:spacing w:line="0" w:lineRule="atLeast"/>
              <w:ind w:left="100"/>
              <w:rPr>
                <w:rFonts w:ascii="Arial" w:eastAsia="Arial" w:hAnsi="Arial"/>
                <w:sz w:val="16"/>
              </w:rPr>
            </w:pPr>
            <w:r>
              <w:rPr>
                <w:rFonts w:ascii="Arial" w:eastAsia="Arial" w:hAnsi="Arial"/>
                <w:sz w:val="16"/>
              </w:rPr>
              <w:t>The procurement must</w:t>
            </w:r>
          </w:p>
        </w:tc>
        <w:tc>
          <w:tcPr>
            <w:tcW w:w="2300" w:type="dxa"/>
            <w:tcBorders>
              <w:top w:val="single" w:sz="8" w:space="0" w:color="auto"/>
              <w:right w:val="single" w:sz="8" w:space="0" w:color="auto"/>
            </w:tcBorders>
            <w:vAlign w:val="bottom"/>
          </w:tcPr>
          <w:p w14:paraId="5EDE0D3A" w14:textId="77777777" w:rsidR="00DE7FBA" w:rsidRDefault="00DE7FBA" w:rsidP="002D0A69">
            <w:pPr>
              <w:spacing w:line="0" w:lineRule="atLeast"/>
              <w:ind w:left="80"/>
              <w:rPr>
                <w:rFonts w:ascii="Arial" w:eastAsia="Arial" w:hAnsi="Arial"/>
                <w:sz w:val="16"/>
              </w:rPr>
            </w:pPr>
            <w:r>
              <w:rPr>
                <w:rFonts w:ascii="Arial" w:eastAsia="Arial" w:hAnsi="Arial"/>
                <w:sz w:val="16"/>
              </w:rPr>
              <w:t>The SRC must consider</w:t>
            </w:r>
          </w:p>
        </w:tc>
      </w:tr>
      <w:tr w:rsidR="00DE7FBA" w14:paraId="3D1E2403" w14:textId="77777777" w:rsidTr="002D0A69">
        <w:trPr>
          <w:trHeight w:val="185"/>
        </w:trPr>
        <w:tc>
          <w:tcPr>
            <w:tcW w:w="1340" w:type="dxa"/>
            <w:tcBorders>
              <w:left w:val="single" w:sz="8" w:space="0" w:color="auto"/>
              <w:right w:val="single" w:sz="8" w:space="0" w:color="auto"/>
            </w:tcBorders>
            <w:vAlign w:val="bottom"/>
          </w:tcPr>
          <w:p w14:paraId="467DF024" w14:textId="77777777" w:rsidR="00DE7FBA" w:rsidRDefault="00DE7FBA" w:rsidP="002D0A69">
            <w:pPr>
              <w:spacing w:line="0" w:lineRule="atLeast"/>
              <w:rPr>
                <w:rFonts w:ascii="Times New Roman" w:eastAsia="Times New Roman" w:hAnsi="Times New Roman"/>
                <w:sz w:val="16"/>
              </w:rPr>
            </w:pPr>
          </w:p>
        </w:tc>
        <w:tc>
          <w:tcPr>
            <w:tcW w:w="1820" w:type="dxa"/>
            <w:tcBorders>
              <w:right w:val="single" w:sz="8" w:space="0" w:color="auto"/>
            </w:tcBorders>
            <w:vAlign w:val="bottom"/>
          </w:tcPr>
          <w:p w14:paraId="68726613" w14:textId="77777777" w:rsidR="00DE7FBA" w:rsidRDefault="00DE7FBA" w:rsidP="002D0A69">
            <w:pPr>
              <w:spacing w:line="0" w:lineRule="atLeast"/>
              <w:ind w:left="100"/>
              <w:rPr>
                <w:rFonts w:ascii="Arial" w:eastAsia="Arial" w:hAnsi="Arial"/>
                <w:sz w:val="16"/>
              </w:rPr>
            </w:pPr>
            <w:r>
              <w:rPr>
                <w:rFonts w:ascii="Arial" w:eastAsia="Arial" w:hAnsi="Arial"/>
                <w:sz w:val="16"/>
              </w:rPr>
              <w:t>the President, Vice</w:t>
            </w:r>
          </w:p>
        </w:tc>
        <w:tc>
          <w:tcPr>
            <w:tcW w:w="2080" w:type="dxa"/>
            <w:tcBorders>
              <w:right w:val="single" w:sz="8" w:space="0" w:color="auto"/>
            </w:tcBorders>
            <w:shd w:val="clear" w:color="auto" w:fill="BFBFBF"/>
            <w:vAlign w:val="bottom"/>
          </w:tcPr>
          <w:p w14:paraId="07C2CE4F" w14:textId="77777777" w:rsidR="00DE7FBA" w:rsidRDefault="00DE7FBA" w:rsidP="002D0A69">
            <w:pPr>
              <w:spacing w:line="0" w:lineRule="atLeast"/>
              <w:rPr>
                <w:rFonts w:ascii="Times New Roman" w:eastAsia="Times New Roman" w:hAnsi="Times New Roman"/>
                <w:sz w:val="16"/>
              </w:rPr>
            </w:pPr>
          </w:p>
        </w:tc>
        <w:tc>
          <w:tcPr>
            <w:tcW w:w="1860" w:type="dxa"/>
            <w:tcBorders>
              <w:right w:val="single" w:sz="8" w:space="0" w:color="auto"/>
            </w:tcBorders>
            <w:vAlign w:val="bottom"/>
          </w:tcPr>
          <w:p w14:paraId="57715349" w14:textId="77777777" w:rsidR="00DE7FBA" w:rsidRDefault="00DE7FBA" w:rsidP="002D0A69">
            <w:pPr>
              <w:spacing w:line="0" w:lineRule="atLeast"/>
              <w:ind w:left="100"/>
              <w:rPr>
                <w:rFonts w:ascii="Arial" w:eastAsia="Arial" w:hAnsi="Arial"/>
                <w:sz w:val="16"/>
              </w:rPr>
            </w:pPr>
            <w:r>
              <w:rPr>
                <w:rFonts w:ascii="Arial" w:eastAsia="Arial" w:hAnsi="Arial"/>
                <w:sz w:val="16"/>
              </w:rPr>
              <w:t>be approved by the</w:t>
            </w:r>
          </w:p>
        </w:tc>
        <w:tc>
          <w:tcPr>
            <w:tcW w:w="2300" w:type="dxa"/>
            <w:tcBorders>
              <w:right w:val="single" w:sz="8" w:space="0" w:color="auto"/>
            </w:tcBorders>
            <w:vAlign w:val="bottom"/>
          </w:tcPr>
          <w:p w14:paraId="31950644" w14:textId="77777777" w:rsidR="00DE7FBA" w:rsidRDefault="00DE7FBA" w:rsidP="002D0A69">
            <w:pPr>
              <w:spacing w:line="0" w:lineRule="atLeast"/>
              <w:ind w:left="80"/>
              <w:rPr>
                <w:rFonts w:ascii="Arial" w:eastAsia="Arial" w:hAnsi="Arial"/>
                <w:sz w:val="16"/>
              </w:rPr>
            </w:pPr>
            <w:r>
              <w:rPr>
                <w:rFonts w:ascii="Arial" w:eastAsia="Arial" w:hAnsi="Arial"/>
                <w:sz w:val="16"/>
              </w:rPr>
              <w:t>competitor quotes or other</w:t>
            </w:r>
          </w:p>
        </w:tc>
      </w:tr>
      <w:tr w:rsidR="00DE7FBA" w14:paraId="1B709FCA" w14:textId="77777777" w:rsidTr="002D0A69">
        <w:trPr>
          <w:trHeight w:val="180"/>
        </w:trPr>
        <w:tc>
          <w:tcPr>
            <w:tcW w:w="1340" w:type="dxa"/>
            <w:tcBorders>
              <w:left w:val="single" w:sz="8" w:space="0" w:color="auto"/>
              <w:right w:val="single" w:sz="8" w:space="0" w:color="auto"/>
            </w:tcBorders>
            <w:vAlign w:val="bottom"/>
          </w:tcPr>
          <w:p w14:paraId="4858619A" w14:textId="77777777" w:rsidR="00DE7FBA" w:rsidRDefault="00DE7FBA" w:rsidP="002D0A69">
            <w:pPr>
              <w:spacing w:line="0" w:lineRule="atLeast"/>
              <w:rPr>
                <w:rFonts w:ascii="Times New Roman" w:eastAsia="Times New Roman" w:hAnsi="Times New Roman"/>
                <w:sz w:val="15"/>
              </w:rPr>
            </w:pPr>
          </w:p>
        </w:tc>
        <w:tc>
          <w:tcPr>
            <w:tcW w:w="1820" w:type="dxa"/>
            <w:tcBorders>
              <w:right w:val="single" w:sz="8" w:space="0" w:color="auto"/>
            </w:tcBorders>
            <w:vAlign w:val="bottom"/>
          </w:tcPr>
          <w:p w14:paraId="01A53AF9" w14:textId="77777777" w:rsidR="00DE7FBA" w:rsidRDefault="00DE7FBA" w:rsidP="002D0A69">
            <w:pPr>
              <w:spacing w:line="180" w:lineRule="exact"/>
              <w:ind w:left="100"/>
              <w:rPr>
                <w:rFonts w:ascii="Arial" w:eastAsia="Arial" w:hAnsi="Arial"/>
                <w:sz w:val="16"/>
              </w:rPr>
            </w:pPr>
            <w:r>
              <w:rPr>
                <w:rFonts w:ascii="Arial" w:eastAsia="Arial" w:hAnsi="Arial"/>
                <w:sz w:val="16"/>
              </w:rPr>
              <w:t>President, or</w:t>
            </w:r>
          </w:p>
        </w:tc>
        <w:tc>
          <w:tcPr>
            <w:tcW w:w="2080" w:type="dxa"/>
            <w:tcBorders>
              <w:right w:val="single" w:sz="8" w:space="0" w:color="auto"/>
            </w:tcBorders>
            <w:shd w:val="clear" w:color="auto" w:fill="BFBFBF"/>
            <w:vAlign w:val="bottom"/>
          </w:tcPr>
          <w:p w14:paraId="3AD416C2" w14:textId="77777777" w:rsidR="00DE7FBA" w:rsidRDefault="00DE7FBA" w:rsidP="002D0A69">
            <w:pPr>
              <w:spacing w:line="0" w:lineRule="atLeast"/>
              <w:rPr>
                <w:rFonts w:ascii="Times New Roman" w:eastAsia="Times New Roman" w:hAnsi="Times New Roman"/>
                <w:sz w:val="15"/>
              </w:rPr>
            </w:pPr>
          </w:p>
        </w:tc>
        <w:tc>
          <w:tcPr>
            <w:tcW w:w="1860" w:type="dxa"/>
            <w:tcBorders>
              <w:right w:val="single" w:sz="8" w:space="0" w:color="auto"/>
            </w:tcBorders>
            <w:vAlign w:val="bottom"/>
          </w:tcPr>
          <w:p w14:paraId="7579E212" w14:textId="77777777" w:rsidR="00DE7FBA" w:rsidRDefault="00DE7FBA" w:rsidP="002D0A69">
            <w:pPr>
              <w:spacing w:line="180" w:lineRule="exact"/>
              <w:ind w:left="100"/>
              <w:rPr>
                <w:rFonts w:ascii="Arial" w:eastAsia="Arial" w:hAnsi="Arial"/>
                <w:sz w:val="16"/>
              </w:rPr>
            </w:pPr>
            <w:r>
              <w:rPr>
                <w:rFonts w:ascii="Arial" w:eastAsia="Arial" w:hAnsi="Arial"/>
                <w:sz w:val="16"/>
              </w:rPr>
              <w:t>SRC.</w:t>
            </w:r>
          </w:p>
        </w:tc>
        <w:tc>
          <w:tcPr>
            <w:tcW w:w="2300" w:type="dxa"/>
            <w:tcBorders>
              <w:right w:val="single" w:sz="8" w:space="0" w:color="auto"/>
            </w:tcBorders>
            <w:vAlign w:val="bottom"/>
          </w:tcPr>
          <w:p w14:paraId="5FE2D0C9" w14:textId="77777777" w:rsidR="00DE7FBA" w:rsidRDefault="00DE7FBA" w:rsidP="002D0A69">
            <w:pPr>
              <w:spacing w:line="180" w:lineRule="exact"/>
              <w:ind w:left="80"/>
              <w:rPr>
                <w:rFonts w:ascii="Arial" w:eastAsia="Arial" w:hAnsi="Arial"/>
                <w:sz w:val="16"/>
              </w:rPr>
            </w:pPr>
            <w:r>
              <w:rPr>
                <w:rFonts w:ascii="Arial" w:eastAsia="Arial" w:hAnsi="Arial"/>
                <w:sz w:val="16"/>
              </w:rPr>
              <w:t>evidence to satisfy</w:t>
            </w:r>
          </w:p>
        </w:tc>
      </w:tr>
      <w:tr w:rsidR="00DE7FBA" w14:paraId="521CD4FE" w14:textId="77777777" w:rsidTr="002D0A69">
        <w:trPr>
          <w:trHeight w:val="185"/>
        </w:trPr>
        <w:tc>
          <w:tcPr>
            <w:tcW w:w="1340" w:type="dxa"/>
            <w:tcBorders>
              <w:left w:val="single" w:sz="8" w:space="0" w:color="auto"/>
              <w:right w:val="single" w:sz="8" w:space="0" w:color="auto"/>
            </w:tcBorders>
            <w:vAlign w:val="bottom"/>
          </w:tcPr>
          <w:p w14:paraId="4AAECA05" w14:textId="77777777" w:rsidR="00DE7FBA" w:rsidRDefault="00DE7FBA" w:rsidP="002D0A69">
            <w:pPr>
              <w:spacing w:line="0" w:lineRule="atLeast"/>
              <w:rPr>
                <w:rFonts w:ascii="Times New Roman" w:eastAsia="Times New Roman" w:hAnsi="Times New Roman"/>
                <w:sz w:val="16"/>
              </w:rPr>
            </w:pPr>
          </w:p>
        </w:tc>
        <w:tc>
          <w:tcPr>
            <w:tcW w:w="1820" w:type="dxa"/>
            <w:tcBorders>
              <w:right w:val="single" w:sz="8" w:space="0" w:color="auto"/>
            </w:tcBorders>
            <w:vAlign w:val="bottom"/>
          </w:tcPr>
          <w:p w14:paraId="2E890027" w14:textId="77777777" w:rsidR="00DE7FBA" w:rsidRDefault="00DE7FBA" w:rsidP="002D0A69">
            <w:pPr>
              <w:spacing w:line="0" w:lineRule="atLeast"/>
              <w:ind w:left="100"/>
              <w:rPr>
                <w:rFonts w:ascii="Arial" w:eastAsia="Arial" w:hAnsi="Arial"/>
                <w:sz w:val="16"/>
              </w:rPr>
            </w:pPr>
            <w:r>
              <w:rPr>
                <w:rFonts w:ascii="Arial" w:eastAsia="Arial" w:hAnsi="Arial"/>
                <w:sz w:val="16"/>
              </w:rPr>
              <w:t>Treasurer beforehand.</w:t>
            </w:r>
          </w:p>
        </w:tc>
        <w:tc>
          <w:tcPr>
            <w:tcW w:w="2080" w:type="dxa"/>
            <w:tcBorders>
              <w:right w:val="single" w:sz="8" w:space="0" w:color="auto"/>
            </w:tcBorders>
            <w:shd w:val="clear" w:color="auto" w:fill="BFBFBF"/>
            <w:vAlign w:val="bottom"/>
          </w:tcPr>
          <w:p w14:paraId="58D7A5F1" w14:textId="77777777" w:rsidR="00DE7FBA" w:rsidRDefault="00DE7FBA" w:rsidP="002D0A69">
            <w:pPr>
              <w:spacing w:line="0" w:lineRule="atLeast"/>
              <w:rPr>
                <w:rFonts w:ascii="Times New Roman" w:eastAsia="Times New Roman" w:hAnsi="Times New Roman"/>
                <w:sz w:val="16"/>
              </w:rPr>
            </w:pPr>
          </w:p>
        </w:tc>
        <w:tc>
          <w:tcPr>
            <w:tcW w:w="1860" w:type="dxa"/>
            <w:tcBorders>
              <w:right w:val="single" w:sz="8" w:space="0" w:color="auto"/>
            </w:tcBorders>
            <w:vAlign w:val="bottom"/>
          </w:tcPr>
          <w:p w14:paraId="6405FD38" w14:textId="77777777" w:rsidR="00DE7FBA" w:rsidRDefault="00DE7FBA" w:rsidP="002D0A69">
            <w:pPr>
              <w:spacing w:line="0" w:lineRule="atLeast"/>
              <w:rPr>
                <w:rFonts w:ascii="Times New Roman" w:eastAsia="Times New Roman" w:hAnsi="Times New Roman"/>
                <w:sz w:val="16"/>
              </w:rPr>
            </w:pPr>
          </w:p>
        </w:tc>
        <w:tc>
          <w:tcPr>
            <w:tcW w:w="2300" w:type="dxa"/>
            <w:tcBorders>
              <w:right w:val="single" w:sz="8" w:space="0" w:color="auto"/>
            </w:tcBorders>
            <w:vAlign w:val="bottom"/>
          </w:tcPr>
          <w:p w14:paraId="54D0320C" w14:textId="77777777" w:rsidR="00DE7FBA" w:rsidRDefault="00DE7FBA" w:rsidP="002D0A69">
            <w:pPr>
              <w:spacing w:line="0" w:lineRule="atLeast"/>
              <w:ind w:left="80"/>
              <w:rPr>
                <w:rFonts w:ascii="Arial" w:eastAsia="Arial" w:hAnsi="Arial"/>
                <w:sz w:val="16"/>
              </w:rPr>
            </w:pPr>
            <w:r>
              <w:rPr>
                <w:rFonts w:ascii="Arial" w:eastAsia="Arial" w:hAnsi="Arial"/>
                <w:sz w:val="16"/>
              </w:rPr>
              <w:t>themselves that the</w:t>
            </w:r>
          </w:p>
        </w:tc>
      </w:tr>
      <w:tr w:rsidR="00DE7FBA" w14:paraId="2D7BD71D" w14:textId="77777777" w:rsidTr="002D0A69">
        <w:trPr>
          <w:trHeight w:val="185"/>
        </w:trPr>
        <w:tc>
          <w:tcPr>
            <w:tcW w:w="1340" w:type="dxa"/>
            <w:tcBorders>
              <w:left w:val="single" w:sz="8" w:space="0" w:color="auto"/>
              <w:right w:val="single" w:sz="8" w:space="0" w:color="auto"/>
            </w:tcBorders>
            <w:vAlign w:val="bottom"/>
          </w:tcPr>
          <w:p w14:paraId="3723FDEC" w14:textId="77777777" w:rsidR="00DE7FBA" w:rsidRDefault="00DE7FBA" w:rsidP="002D0A69">
            <w:pPr>
              <w:spacing w:line="0" w:lineRule="atLeast"/>
              <w:rPr>
                <w:rFonts w:ascii="Times New Roman" w:eastAsia="Times New Roman" w:hAnsi="Times New Roman"/>
                <w:sz w:val="16"/>
              </w:rPr>
            </w:pPr>
          </w:p>
        </w:tc>
        <w:tc>
          <w:tcPr>
            <w:tcW w:w="1820" w:type="dxa"/>
            <w:tcBorders>
              <w:right w:val="single" w:sz="8" w:space="0" w:color="auto"/>
            </w:tcBorders>
            <w:vAlign w:val="bottom"/>
          </w:tcPr>
          <w:p w14:paraId="7AD124EA" w14:textId="77777777" w:rsidR="00DE7FBA" w:rsidRDefault="00DE7FBA" w:rsidP="002D0A69">
            <w:pPr>
              <w:spacing w:line="0" w:lineRule="atLeast"/>
              <w:rPr>
                <w:rFonts w:ascii="Times New Roman" w:eastAsia="Times New Roman" w:hAnsi="Times New Roman"/>
                <w:sz w:val="16"/>
              </w:rPr>
            </w:pPr>
          </w:p>
        </w:tc>
        <w:tc>
          <w:tcPr>
            <w:tcW w:w="2080" w:type="dxa"/>
            <w:tcBorders>
              <w:right w:val="single" w:sz="8" w:space="0" w:color="auto"/>
            </w:tcBorders>
            <w:shd w:val="clear" w:color="auto" w:fill="BFBFBF"/>
            <w:vAlign w:val="bottom"/>
          </w:tcPr>
          <w:p w14:paraId="44823193" w14:textId="77777777" w:rsidR="00DE7FBA" w:rsidRDefault="00DE7FBA" w:rsidP="002D0A69">
            <w:pPr>
              <w:spacing w:line="0" w:lineRule="atLeast"/>
              <w:rPr>
                <w:rFonts w:ascii="Times New Roman" w:eastAsia="Times New Roman" w:hAnsi="Times New Roman"/>
                <w:sz w:val="16"/>
              </w:rPr>
            </w:pPr>
          </w:p>
        </w:tc>
        <w:tc>
          <w:tcPr>
            <w:tcW w:w="1860" w:type="dxa"/>
            <w:tcBorders>
              <w:right w:val="single" w:sz="8" w:space="0" w:color="auto"/>
            </w:tcBorders>
            <w:vAlign w:val="bottom"/>
          </w:tcPr>
          <w:p w14:paraId="51B4A4F3" w14:textId="77777777" w:rsidR="00DE7FBA" w:rsidRDefault="00DE7FBA" w:rsidP="002D0A69">
            <w:pPr>
              <w:spacing w:line="0" w:lineRule="atLeast"/>
              <w:rPr>
                <w:rFonts w:ascii="Times New Roman" w:eastAsia="Times New Roman" w:hAnsi="Times New Roman"/>
                <w:sz w:val="16"/>
              </w:rPr>
            </w:pPr>
          </w:p>
        </w:tc>
        <w:tc>
          <w:tcPr>
            <w:tcW w:w="2300" w:type="dxa"/>
            <w:tcBorders>
              <w:right w:val="single" w:sz="8" w:space="0" w:color="auto"/>
            </w:tcBorders>
            <w:vAlign w:val="bottom"/>
          </w:tcPr>
          <w:p w14:paraId="1A28E23C" w14:textId="77777777" w:rsidR="00DE7FBA" w:rsidRDefault="00DE7FBA" w:rsidP="002D0A69">
            <w:pPr>
              <w:spacing w:line="0" w:lineRule="atLeast"/>
              <w:ind w:left="80"/>
              <w:rPr>
                <w:rFonts w:ascii="Arial" w:eastAsia="Arial" w:hAnsi="Arial"/>
                <w:sz w:val="16"/>
              </w:rPr>
            </w:pPr>
            <w:r>
              <w:rPr>
                <w:rFonts w:ascii="Arial" w:eastAsia="Arial" w:hAnsi="Arial"/>
                <w:sz w:val="16"/>
              </w:rPr>
              <w:t>procurement is the best</w:t>
            </w:r>
          </w:p>
        </w:tc>
      </w:tr>
      <w:tr w:rsidR="00DE7FBA" w14:paraId="3CE675BB" w14:textId="77777777" w:rsidTr="00DE7FBA">
        <w:trPr>
          <w:trHeight w:val="187"/>
        </w:trPr>
        <w:tc>
          <w:tcPr>
            <w:tcW w:w="1340" w:type="dxa"/>
            <w:tcBorders>
              <w:left w:val="single" w:sz="8" w:space="0" w:color="auto"/>
              <w:bottom w:val="single" w:sz="8" w:space="0" w:color="auto"/>
              <w:right w:val="single" w:sz="8" w:space="0" w:color="auto"/>
            </w:tcBorders>
            <w:vAlign w:val="bottom"/>
          </w:tcPr>
          <w:p w14:paraId="02F839AC" w14:textId="77777777" w:rsidR="00DE7FBA" w:rsidRDefault="00DE7FBA" w:rsidP="002D0A69">
            <w:pPr>
              <w:spacing w:line="0" w:lineRule="atLeast"/>
              <w:rPr>
                <w:rFonts w:ascii="Times New Roman" w:eastAsia="Times New Roman" w:hAnsi="Times New Roman"/>
                <w:sz w:val="16"/>
              </w:rPr>
            </w:pPr>
          </w:p>
        </w:tc>
        <w:tc>
          <w:tcPr>
            <w:tcW w:w="1820" w:type="dxa"/>
            <w:tcBorders>
              <w:bottom w:val="single" w:sz="8" w:space="0" w:color="auto"/>
              <w:right w:val="single" w:sz="8" w:space="0" w:color="auto"/>
            </w:tcBorders>
            <w:vAlign w:val="bottom"/>
          </w:tcPr>
          <w:p w14:paraId="07C92F90" w14:textId="77777777" w:rsidR="00DE7FBA" w:rsidRDefault="00DE7FBA" w:rsidP="002D0A69">
            <w:pPr>
              <w:spacing w:line="0" w:lineRule="atLeast"/>
              <w:rPr>
                <w:rFonts w:ascii="Times New Roman" w:eastAsia="Times New Roman" w:hAnsi="Times New Roman"/>
                <w:sz w:val="16"/>
              </w:rPr>
            </w:pPr>
          </w:p>
        </w:tc>
        <w:tc>
          <w:tcPr>
            <w:tcW w:w="2080" w:type="dxa"/>
            <w:tcBorders>
              <w:bottom w:val="single" w:sz="8" w:space="0" w:color="auto"/>
              <w:right w:val="single" w:sz="8" w:space="0" w:color="auto"/>
            </w:tcBorders>
            <w:shd w:val="clear" w:color="auto" w:fill="BFBFBF"/>
            <w:vAlign w:val="bottom"/>
          </w:tcPr>
          <w:p w14:paraId="4C326402" w14:textId="77777777" w:rsidR="00DE7FBA" w:rsidRDefault="00DE7FBA" w:rsidP="002D0A69">
            <w:pPr>
              <w:spacing w:line="0" w:lineRule="atLeast"/>
              <w:rPr>
                <w:rFonts w:ascii="Times New Roman" w:eastAsia="Times New Roman" w:hAnsi="Times New Roman"/>
                <w:sz w:val="16"/>
              </w:rPr>
            </w:pPr>
          </w:p>
        </w:tc>
        <w:tc>
          <w:tcPr>
            <w:tcW w:w="1860" w:type="dxa"/>
            <w:tcBorders>
              <w:bottom w:val="single" w:sz="8" w:space="0" w:color="auto"/>
              <w:right w:val="single" w:sz="8" w:space="0" w:color="auto"/>
            </w:tcBorders>
            <w:vAlign w:val="bottom"/>
          </w:tcPr>
          <w:p w14:paraId="44337024" w14:textId="77777777" w:rsidR="00DE7FBA" w:rsidRDefault="00DE7FBA" w:rsidP="002D0A69">
            <w:pPr>
              <w:spacing w:line="0" w:lineRule="atLeast"/>
              <w:rPr>
                <w:rFonts w:ascii="Times New Roman" w:eastAsia="Times New Roman" w:hAnsi="Times New Roman"/>
                <w:sz w:val="16"/>
              </w:rPr>
            </w:pPr>
          </w:p>
        </w:tc>
        <w:tc>
          <w:tcPr>
            <w:tcW w:w="2300" w:type="dxa"/>
            <w:tcBorders>
              <w:bottom w:val="single" w:sz="8" w:space="0" w:color="auto"/>
              <w:right w:val="single" w:sz="8" w:space="0" w:color="auto"/>
            </w:tcBorders>
            <w:vAlign w:val="bottom"/>
          </w:tcPr>
          <w:p w14:paraId="0461F451" w14:textId="77777777" w:rsidR="00DE7FBA" w:rsidRDefault="00DE7FBA" w:rsidP="002D0A69">
            <w:pPr>
              <w:spacing w:line="0" w:lineRule="atLeast"/>
              <w:ind w:left="80"/>
              <w:rPr>
                <w:rFonts w:ascii="Arial" w:eastAsia="Arial" w:hAnsi="Arial"/>
                <w:sz w:val="16"/>
              </w:rPr>
            </w:pPr>
            <w:r>
              <w:rPr>
                <w:rFonts w:ascii="Arial" w:eastAsia="Arial" w:hAnsi="Arial"/>
                <w:sz w:val="16"/>
              </w:rPr>
              <w:t>value option available.</w:t>
            </w:r>
          </w:p>
        </w:tc>
      </w:tr>
      <w:tr w:rsidR="00DE7FBA" w14:paraId="300BEFAA" w14:textId="77777777" w:rsidTr="00DE7FBA">
        <w:trPr>
          <w:trHeight w:val="173"/>
        </w:trPr>
        <w:tc>
          <w:tcPr>
            <w:tcW w:w="1340" w:type="dxa"/>
            <w:tcBorders>
              <w:top w:val="single" w:sz="8" w:space="0" w:color="auto"/>
              <w:left w:val="single" w:sz="8" w:space="0" w:color="auto"/>
              <w:bottom w:val="single" w:sz="4" w:space="0" w:color="auto"/>
              <w:right w:val="single" w:sz="8" w:space="0" w:color="auto"/>
            </w:tcBorders>
          </w:tcPr>
          <w:p w14:paraId="703F6A83" w14:textId="77777777" w:rsidR="00DE7FBA" w:rsidRDefault="00DE7FBA" w:rsidP="002D0A69">
            <w:pPr>
              <w:spacing w:line="174" w:lineRule="exact"/>
              <w:ind w:left="120"/>
              <w:rPr>
                <w:rFonts w:ascii="Arial" w:eastAsia="Arial" w:hAnsi="Arial"/>
                <w:sz w:val="16"/>
              </w:rPr>
            </w:pPr>
            <w:r>
              <w:rPr>
                <w:rFonts w:ascii="Arial" w:eastAsia="Arial" w:hAnsi="Arial"/>
                <w:sz w:val="16"/>
              </w:rPr>
              <w:t>Notes:</w:t>
            </w:r>
          </w:p>
        </w:tc>
        <w:tc>
          <w:tcPr>
            <w:tcW w:w="1820" w:type="dxa"/>
            <w:tcBorders>
              <w:top w:val="single" w:sz="8" w:space="0" w:color="auto"/>
              <w:bottom w:val="single" w:sz="4" w:space="0" w:color="auto"/>
              <w:right w:val="single" w:sz="8" w:space="0" w:color="auto"/>
            </w:tcBorders>
          </w:tcPr>
          <w:p w14:paraId="4BE60CCA" w14:textId="77777777" w:rsidR="00DE7FBA" w:rsidRDefault="00DE7FBA" w:rsidP="002D0A69">
            <w:pPr>
              <w:spacing w:line="0" w:lineRule="atLeast"/>
              <w:rPr>
                <w:rFonts w:ascii="Times New Roman" w:eastAsia="Times New Roman" w:hAnsi="Times New Roman"/>
                <w:sz w:val="15"/>
              </w:rPr>
            </w:pPr>
          </w:p>
        </w:tc>
        <w:tc>
          <w:tcPr>
            <w:tcW w:w="2080" w:type="dxa"/>
            <w:tcBorders>
              <w:top w:val="single" w:sz="8" w:space="0" w:color="auto"/>
              <w:bottom w:val="single" w:sz="4" w:space="0" w:color="auto"/>
              <w:right w:val="single" w:sz="8" w:space="0" w:color="auto"/>
            </w:tcBorders>
          </w:tcPr>
          <w:p w14:paraId="53857C1F" w14:textId="77777777" w:rsidR="00DE7FBA" w:rsidRPr="00BB669C" w:rsidRDefault="00DE7FBA" w:rsidP="002D0A69">
            <w:pPr>
              <w:spacing w:line="174" w:lineRule="exact"/>
              <w:ind w:left="100"/>
              <w:rPr>
                <w:rFonts w:ascii="Arial" w:eastAsia="Arial" w:hAnsi="Arial"/>
                <w:i/>
                <w:sz w:val="16"/>
              </w:rPr>
            </w:pPr>
            <w:r w:rsidRPr="00BB669C">
              <w:rPr>
                <w:rFonts w:ascii="Arial" w:eastAsia="Arial" w:hAnsi="Arial"/>
                <w:i/>
                <w:sz w:val="16"/>
              </w:rPr>
              <w:t>Requirements in this column may be waived or reduced by a decision of the trustees, recorded alongside a usual approval decision. The trustees will notify the Executive of any such approvals at the next Executive meeting. The trustees may only waive or reduce these requirements if compliance would be unreasonably difficult or would be commercially</w:t>
            </w:r>
          </w:p>
          <w:p w14:paraId="42F789D4" w14:textId="77777777" w:rsidR="00DE7FBA" w:rsidRDefault="00DE7FBA" w:rsidP="002D0A69">
            <w:pPr>
              <w:spacing w:line="174" w:lineRule="exact"/>
              <w:ind w:left="100"/>
              <w:rPr>
                <w:rFonts w:ascii="Arial" w:eastAsia="Arial" w:hAnsi="Arial"/>
                <w:i/>
                <w:sz w:val="16"/>
              </w:rPr>
            </w:pPr>
            <w:r>
              <w:rPr>
                <w:rFonts w:ascii="Arial" w:eastAsia="Arial" w:hAnsi="Arial"/>
                <w:i/>
                <w:sz w:val="16"/>
              </w:rPr>
              <w:t>unviable</w:t>
            </w:r>
            <w:r w:rsidRPr="00BB669C">
              <w:rPr>
                <w:rFonts w:ascii="Arial" w:eastAsia="Arial" w:hAnsi="Arial"/>
                <w:i/>
                <w:sz w:val="16"/>
              </w:rPr>
              <w:t>.</w:t>
            </w:r>
          </w:p>
        </w:tc>
        <w:tc>
          <w:tcPr>
            <w:tcW w:w="1860" w:type="dxa"/>
            <w:tcBorders>
              <w:top w:val="single" w:sz="8" w:space="0" w:color="auto"/>
              <w:bottom w:val="single" w:sz="4" w:space="0" w:color="auto"/>
              <w:right w:val="single" w:sz="8" w:space="0" w:color="auto"/>
            </w:tcBorders>
          </w:tcPr>
          <w:p w14:paraId="2D6F5851" w14:textId="77777777" w:rsidR="00DE7FBA" w:rsidRDefault="00DE7FBA" w:rsidP="002D0A69">
            <w:pPr>
              <w:spacing w:line="174" w:lineRule="exact"/>
              <w:ind w:left="100"/>
              <w:rPr>
                <w:rFonts w:ascii="Arial" w:eastAsia="Arial" w:hAnsi="Arial"/>
                <w:i/>
                <w:sz w:val="16"/>
              </w:rPr>
            </w:pPr>
            <w:r w:rsidRPr="00A92C12">
              <w:rPr>
                <w:rFonts w:ascii="Arial" w:eastAsia="Arial" w:hAnsi="Arial"/>
                <w:i/>
                <w:sz w:val="16"/>
              </w:rPr>
              <w:t>Requirements in this column for decisions by the SRC or Executive may be fulfilled by votes conducted over email or other non-synchronous means. Meeting notice requirements do not apply, however for non-synchronous votes, the SRC must be given at least two days to vote.</w:t>
            </w:r>
          </w:p>
        </w:tc>
        <w:tc>
          <w:tcPr>
            <w:tcW w:w="2300" w:type="dxa"/>
            <w:tcBorders>
              <w:top w:val="single" w:sz="8" w:space="0" w:color="auto"/>
              <w:bottom w:val="single" w:sz="4" w:space="0" w:color="auto"/>
              <w:right w:val="single" w:sz="8" w:space="0" w:color="auto"/>
            </w:tcBorders>
          </w:tcPr>
          <w:p w14:paraId="239BEE26" w14:textId="77777777" w:rsidR="00DE7FBA" w:rsidRDefault="00DE7FBA" w:rsidP="002D0A69">
            <w:pPr>
              <w:spacing w:line="0" w:lineRule="atLeast"/>
              <w:rPr>
                <w:rFonts w:ascii="Times New Roman" w:eastAsia="Times New Roman" w:hAnsi="Times New Roman"/>
                <w:sz w:val="15"/>
              </w:rPr>
            </w:pPr>
          </w:p>
        </w:tc>
      </w:tr>
    </w:tbl>
    <w:p w14:paraId="02F868F7" w14:textId="77777777" w:rsidR="00DE7FBA" w:rsidRPr="00AA0C8D" w:rsidRDefault="00DE7FBA" w:rsidP="00AA0C8D">
      <w:pPr>
        <w:rPr>
          <w:rFonts w:ascii="Times New Roman" w:eastAsia="Times New Roman" w:hAnsi="Times New Roman"/>
          <w:sz w:val="2"/>
        </w:rPr>
      </w:pPr>
    </w:p>
    <w:p w14:paraId="367B5738" w14:textId="77777777" w:rsidR="00AA0C8D" w:rsidRPr="00AA0C8D" w:rsidRDefault="00AA0C8D" w:rsidP="00AA0C8D">
      <w:pPr>
        <w:rPr>
          <w:rFonts w:ascii="Times New Roman" w:eastAsia="Times New Roman" w:hAnsi="Times New Roman"/>
          <w:sz w:val="2"/>
        </w:rPr>
      </w:pPr>
    </w:p>
    <w:p w14:paraId="5914661B" w14:textId="77777777" w:rsidR="00AA0C8D" w:rsidRPr="00AA0C8D" w:rsidRDefault="00AA0C8D" w:rsidP="00AA0C8D">
      <w:pPr>
        <w:rPr>
          <w:rFonts w:ascii="Times New Roman" w:eastAsia="Times New Roman" w:hAnsi="Times New Roman"/>
          <w:sz w:val="2"/>
        </w:rPr>
      </w:pPr>
    </w:p>
    <w:p w14:paraId="0E7063C5" w14:textId="77777777" w:rsidR="00AA0C8D" w:rsidRPr="00AA0C8D" w:rsidRDefault="00AA0C8D" w:rsidP="00AA0C8D">
      <w:pPr>
        <w:rPr>
          <w:rFonts w:ascii="Times New Roman" w:eastAsia="Times New Roman" w:hAnsi="Times New Roman"/>
          <w:sz w:val="2"/>
        </w:rPr>
      </w:pPr>
    </w:p>
    <w:p w14:paraId="6C520F18" w14:textId="77777777" w:rsidR="00AA0C8D" w:rsidRPr="00AA0C8D" w:rsidRDefault="00AA0C8D" w:rsidP="00AA0C8D">
      <w:pPr>
        <w:rPr>
          <w:rFonts w:ascii="Times New Roman" w:eastAsia="Times New Roman" w:hAnsi="Times New Roman"/>
          <w:sz w:val="2"/>
        </w:rPr>
      </w:pPr>
    </w:p>
    <w:p w14:paraId="36DB4A6B" w14:textId="77777777" w:rsidR="00AA0C8D" w:rsidRPr="00AA0C8D" w:rsidRDefault="00AA0C8D" w:rsidP="00AA0C8D">
      <w:pPr>
        <w:rPr>
          <w:rFonts w:ascii="Times New Roman" w:eastAsia="Times New Roman" w:hAnsi="Times New Roman"/>
          <w:sz w:val="2"/>
        </w:rPr>
      </w:pPr>
    </w:p>
    <w:p w14:paraId="6866954D" w14:textId="77777777" w:rsidR="00AA0C8D" w:rsidRPr="00AA0C8D" w:rsidRDefault="00AA0C8D" w:rsidP="00AA0C8D">
      <w:pPr>
        <w:rPr>
          <w:rFonts w:ascii="Times New Roman" w:eastAsia="Times New Roman" w:hAnsi="Times New Roman"/>
          <w:sz w:val="2"/>
        </w:rPr>
      </w:pPr>
    </w:p>
    <w:p w14:paraId="73FAB210" w14:textId="77777777" w:rsidR="00AA0C8D" w:rsidRPr="00AA0C8D" w:rsidRDefault="00AA0C8D" w:rsidP="00AA0C8D">
      <w:pPr>
        <w:rPr>
          <w:rFonts w:ascii="Times New Roman" w:eastAsia="Times New Roman" w:hAnsi="Times New Roman"/>
          <w:sz w:val="2"/>
        </w:rPr>
      </w:pPr>
    </w:p>
    <w:p w14:paraId="2C9BD488" w14:textId="77777777" w:rsidR="00AA0C8D" w:rsidRPr="00AA0C8D" w:rsidRDefault="00AA0C8D" w:rsidP="00AA0C8D">
      <w:pPr>
        <w:rPr>
          <w:rFonts w:ascii="Times New Roman" w:eastAsia="Times New Roman" w:hAnsi="Times New Roman"/>
          <w:sz w:val="2"/>
        </w:rPr>
      </w:pPr>
    </w:p>
    <w:p w14:paraId="1FF985E4" w14:textId="77777777" w:rsidR="00AA0C8D" w:rsidRPr="00AA0C8D" w:rsidRDefault="00AA0C8D" w:rsidP="00AA0C8D">
      <w:pPr>
        <w:rPr>
          <w:rFonts w:ascii="Times New Roman" w:eastAsia="Times New Roman" w:hAnsi="Times New Roman"/>
          <w:sz w:val="2"/>
        </w:rPr>
      </w:pPr>
    </w:p>
    <w:p w14:paraId="02075D25" w14:textId="77777777" w:rsidR="00AA0C8D" w:rsidRPr="00AA0C8D" w:rsidRDefault="00AA0C8D" w:rsidP="00AA0C8D">
      <w:pPr>
        <w:rPr>
          <w:rFonts w:ascii="Times New Roman" w:eastAsia="Times New Roman" w:hAnsi="Times New Roman"/>
          <w:sz w:val="2"/>
        </w:rPr>
      </w:pPr>
    </w:p>
    <w:p w14:paraId="0E0E6FB9" w14:textId="77777777" w:rsidR="00AA0C8D" w:rsidRPr="00AA0C8D" w:rsidRDefault="00AA0C8D" w:rsidP="00AA0C8D">
      <w:pPr>
        <w:rPr>
          <w:rFonts w:ascii="Times New Roman" w:eastAsia="Times New Roman" w:hAnsi="Times New Roman"/>
          <w:sz w:val="2"/>
        </w:rPr>
      </w:pPr>
    </w:p>
    <w:p w14:paraId="0237C08F" w14:textId="77777777" w:rsidR="00DD52CE" w:rsidRPr="00497DA9" w:rsidRDefault="00AA0C8D">
      <w:pPr>
        <w:pStyle w:val="ListParagraph"/>
        <w:numPr>
          <w:ilvl w:val="0"/>
          <w:numId w:val="6"/>
        </w:numPr>
        <w:rPr>
          <w:rFonts w:eastAsia="Times New Roman"/>
          <w:b/>
          <w:bCs/>
          <w:u w:val="single"/>
        </w:rPr>
      </w:pPr>
      <w:r w:rsidRPr="00497DA9">
        <w:rPr>
          <w:rFonts w:eastAsia="Times New Roman"/>
          <w:b/>
          <w:bCs/>
          <w:u w:val="single"/>
        </w:rPr>
        <w:t>Accounts Receivable</w:t>
      </w:r>
    </w:p>
    <w:p w14:paraId="3DE9550F" w14:textId="77777777" w:rsidR="00DD52CE" w:rsidRDefault="00DD52CE" w:rsidP="00DD52CE">
      <w:pPr>
        <w:ind w:left="360"/>
      </w:pPr>
    </w:p>
    <w:p w14:paraId="7575DAA0" w14:textId="77777777" w:rsidR="00DD52CE" w:rsidRDefault="00DD52CE" w:rsidP="00497DA9">
      <w:pPr>
        <w:rPr>
          <w:b/>
          <w:bCs/>
        </w:rPr>
      </w:pPr>
      <w:r w:rsidRPr="00DD52CE">
        <w:rPr>
          <w:b/>
          <w:bCs/>
        </w:rPr>
        <w:t>Purpose</w:t>
      </w:r>
    </w:p>
    <w:p w14:paraId="4EDF8173" w14:textId="2A434CFB" w:rsidR="00DD52CE" w:rsidRDefault="00DD52CE" w:rsidP="00497DA9">
      <w:r>
        <w:t xml:space="preserve"> To ensure that all accounts receivables are received in a timely manner and deposited, recorded, and reconciled. </w:t>
      </w:r>
    </w:p>
    <w:p w14:paraId="1B6DA320" w14:textId="77777777" w:rsidR="00DD52CE" w:rsidRDefault="00DD52CE" w:rsidP="00DD52CE">
      <w:pPr>
        <w:ind w:left="360"/>
      </w:pPr>
    </w:p>
    <w:p w14:paraId="37E3A6AA" w14:textId="77777777" w:rsidR="00DD52CE" w:rsidRPr="00DD52CE" w:rsidRDefault="00DD52CE" w:rsidP="00497DA9">
      <w:pPr>
        <w:rPr>
          <w:b/>
          <w:bCs/>
        </w:rPr>
      </w:pPr>
      <w:r w:rsidRPr="00DD52CE">
        <w:rPr>
          <w:b/>
          <w:bCs/>
        </w:rPr>
        <w:t>Principles</w:t>
      </w:r>
    </w:p>
    <w:p w14:paraId="3D19946E" w14:textId="23CAFFA5" w:rsidR="00DD52CE" w:rsidRDefault="00DD52CE" w:rsidP="00497DA9">
      <w:r>
        <w:t xml:space="preserve">To manage its resources effectively and efficiently the associations must ensure that all monies owed are paid within a reasonable timeframe. Standard association payment terms are 14 days. Any variation must be approved by a decision of the Executive. </w:t>
      </w:r>
    </w:p>
    <w:p w14:paraId="17C1D406" w14:textId="77777777" w:rsidR="00DD52CE" w:rsidRDefault="00DD52CE" w:rsidP="00497DA9"/>
    <w:p w14:paraId="7548A0C7" w14:textId="1960203F" w:rsidR="00DD52CE" w:rsidRDefault="00DD52CE" w:rsidP="00497DA9">
      <w:r>
        <w:t xml:space="preserve">Effective debt management requires early and sustained action on debts at risk of becoming non-recoverable. </w:t>
      </w:r>
    </w:p>
    <w:p w14:paraId="678CF47D" w14:textId="77777777" w:rsidR="00DD52CE" w:rsidRDefault="00DD52CE" w:rsidP="00DD52CE">
      <w:pPr>
        <w:ind w:left="360"/>
      </w:pPr>
    </w:p>
    <w:p w14:paraId="64CFD60A" w14:textId="3AA49CF1" w:rsidR="00DD52CE" w:rsidRPr="00DD52CE" w:rsidRDefault="00DD52CE" w:rsidP="00497DA9">
      <w:pPr>
        <w:rPr>
          <w:b/>
          <w:bCs/>
        </w:rPr>
      </w:pPr>
      <w:r w:rsidRPr="00DD52CE">
        <w:rPr>
          <w:b/>
          <w:bCs/>
        </w:rPr>
        <w:t>Policy</w:t>
      </w:r>
    </w:p>
    <w:p w14:paraId="137EA508" w14:textId="77777777" w:rsidR="00DD52CE" w:rsidRDefault="00DD52CE" w:rsidP="00497DA9">
      <w:r>
        <w:t xml:space="preserve">Debt management shall be undertaken by the Finance Officer in conjunction with the Treasurer, subject to advice and information provided by the representative(s)/staff responsible for the debt. </w:t>
      </w:r>
    </w:p>
    <w:p w14:paraId="7D9E022D" w14:textId="34DA4D6E" w:rsidR="00DD52CE" w:rsidRDefault="00DD52CE" w:rsidP="00497DA9">
      <w:r>
        <w:t>If payment is not received within the approved timeframe, the following procedure shall apply:</w:t>
      </w:r>
    </w:p>
    <w:p w14:paraId="528EA9E7" w14:textId="7F9DD3B2" w:rsidR="00DD52CE" w:rsidRDefault="00DD52CE">
      <w:pPr>
        <w:pStyle w:val="ListParagraph"/>
        <w:numPr>
          <w:ilvl w:val="0"/>
          <w:numId w:val="8"/>
        </w:numPr>
      </w:pPr>
      <w:r>
        <w:t xml:space="preserve">Issue reminder notices at 14-day intervals to supplier </w:t>
      </w:r>
    </w:p>
    <w:p w14:paraId="4643A8D5" w14:textId="6791AAF8" w:rsidR="00DD52CE" w:rsidRDefault="00DD52CE">
      <w:pPr>
        <w:pStyle w:val="ListParagraph"/>
        <w:numPr>
          <w:ilvl w:val="0"/>
          <w:numId w:val="8"/>
        </w:numPr>
      </w:pPr>
      <w:r>
        <w:t>After 2 notices, follow up with phone call.</w:t>
      </w:r>
    </w:p>
    <w:p w14:paraId="17A65908" w14:textId="6A9A0F73" w:rsidR="00DD52CE" w:rsidRDefault="00DD52CE">
      <w:pPr>
        <w:pStyle w:val="ListParagraph"/>
        <w:numPr>
          <w:ilvl w:val="0"/>
          <w:numId w:val="8"/>
        </w:numPr>
      </w:pPr>
      <w:r>
        <w:t xml:space="preserve">After further 7 days, ask Legal Officer to prepare a letter of demand. </w:t>
      </w:r>
    </w:p>
    <w:p w14:paraId="2BFB8D03" w14:textId="7E2336C0" w:rsidR="00DD52CE" w:rsidRDefault="00DD52CE">
      <w:pPr>
        <w:pStyle w:val="ListParagraph"/>
        <w:numPr>
          <w:ilvl w:val="0"/>
          <w:numId w:val="8"/>
        </w:numPr>
      </w:pPr>
      <w:r>
        <w:lastRenderedPageBreak/>
        <w:t xml:space="preserve"> If payment still not received, send to Executive to add as an agenda item to next meeting. Executive to decide whether to take legal action or write off, any decision must be publicly recorded.</w:t>
      </w:r>
    </w:p>
    <w:p w14:paraId="44E919E1" w14:textId="77777777" w:rsidR="00DD52CE" w:rsidRDefault="00DD52CE" w:rsidP="00DD52CE">
      <w:pPr>
        <w:ind w:left="360"/>
      </w:pPr>
    </w:p>
    <w:p w14:paraId="1F234E7F" w14:textId="20F04F90" w:rsidR="00DD52CE" w:rsidRDefault="00DD52CE" w:rsidP="00497DA9">
      <w:r>
        <w:t xml:space="preserve">Only by a decision of the Executive may the non-recovery of a debt be approved and then only under any of the following conditions: </w:t>
      </w:r>
    </w:p>
    <w:p w14:paraId="4BE4A332" w14:textId="77777777" w:rsidR="00497DA9" w:rsidRDefault="00DD52CE">
      <w:pPr>
        <w:pStyle w:val="ListParagraph"/>
        <w:numPr>
          <w:ilvl w:val="0"/>
          <w:numId w:val="18"/>
        </w:numPr>
      </w:pPr>
      <w:r>
        <w:t xml:space="preserve">the Executive is satisfied that the debt is not legally recoverable, or </w:t>
      </w:r>
    </w:p>
    <w:p w14:paraId="6587AC77" w14:textId="77777777" w:rsidR="00497DA9" w:rsidRDefault="00DD52CE">
      <w:pPr>
        <w:pStyle w:val="ListParagraph"/>
        <w:numPr>
          <w:ilvl w:val="0"/>
          <w:numId w:val="18"/>
        </w:numPr>
      </w:pPr>
      <w:r>
        <w:t xml:space="preserve">the Executive considers that it is not economical to pursue recovery of the debt, or </w:t>
      </w:r>
    </w:p>
    <w:p w14:paraId="07C04FD5" w14:textId="2BA49F80" w:rsidR="00AA0C8D" w:rsidRDefault="00DD52CE">
      <w:pPr>
        <w:pStyle w:val="ListParagraph"/>
        <w:numPr>
          <w:ilvl w:val="0"/>
          <w:numId w:val="18"/>
        </w:numPr>
      </w:pPr>
      <w:r>
        <w:t>recovery of the debt would cause undue financial hardship to the debtor.</w:t>
      </w:r>
    </w:p>
    <w:p w14:paraId="220AA896" w14:textId="77777777" w:rsidR="005C48DF" w:rsidRDefault="005C48DF" w:rsidP="00DD52CE">
      <w:pPr>
        <w:ind w:left="360"/>
      </w:pPr>
    </w:p>
    <w:p w14:paraId="24B3AA5C" w14:textId="638E0897" w:rsidR="00012394" w:rsidRPr="00497DA9" w:rsidRDefault="00012394">
      <w:pPr>
        <w:pStyle w:val="ListParagraph"/>
        <w:numPr>
          <w:ilvl w:val="0"/>
          <w:numId w:val="6"/>
        </w:numPr>
        <w:spacing w:line="267" w:lineRule="auto"/>
        <w:ind w:right="20"/>
        <w:rPr>
          <w:rFonts w:ascii="Arial" w:eastAsia="Arial" w:hAnsi="Arial"/>
          <w:b/>
          <w:bCs/>
          <w:sz w:val="22"/>
          <w:u w:val="single"/>
        </w:rPr>
      </w:pPr>
      <w:r w:rsidRPr="00497DA9">
        <w:rPr>
          <w:rFonts w:ascii="Arial" w:eastAsia="Arial" w:hAnsi="Arial"/>
          <w:b/>
          <w:bCs/>
          <w:sz w:val="22"/>
          <w:u w:val="single"/>
        </w:rPr>
        <w:t xml:space="preserve">Cash Management </w:t>
      </w:r>
    </w:p>
    <w:p w14:paraId="5B748538" w14:textId="77777777" w:rsidR="00012394" w:rsidRDefault="00012394" w:rsidP="00012394">
      <w:pPr>
        <w:spacing w:line="267" w:lineRule="auto"/>
        <w:ind w:right="20"/>
        <w:rPr>
          <w:rFonts w:ascii="Arial" w:eastAsia="Arial" w:hAnsi="Arial"/>
          <w:b/>
          <w:bCs/>
          <w:sz w:val="22"/>
        </w:rPr>
      </w:pPr>
    </w:p>
    <w:p w14:paraId="2992C567" w14:textId="1D1A48D0" w:rsidR="00012394" w:rsidRPr="00012394" w:rsidRDefault="00012394" w:rsidP="00012394">
      <w:pPr>
        <w:spacing w:line="267" w:lineRule="auto"/>
        <w:ind w:right="20"/>
        <w:rPr>
          <w:rFonts w:ascii="Arial" w:eastAsia="Arial" w:hAnsi="Arial"/>
          <w:b/>
          <w:bCs/>
          <w:sz w:val="22"/>
        </w:rPr>
      </w:pPr>
      <w:r>
        <w:rPr>
          <w:rFonts w:ascii="Arial" w:eastAsia="Arial" w:hAnsi="Arial"/>
          <w:b/>
          <w:bCs/>
          <w:sz w:val="22"/>
        </w:rPr>
        <w:t>Purpose</w:t>
      </w:r>
    </w:p>
    <w:p w14:paraId="4C8EFF03" w14:textId="1B9B5288" w:rsidR="00012394" w:rsidRDefault="00012394" w:rsidP="00012394">
      <w:pPr>
        <w:spacing w:line="267" w:lineRule="auto"/>
        <w:ind w:right="20"/>
        <w:rPr>
          <w:rFonts w:ascii="Arial" w:eastAsia="Arial" w:hAnsi="Arial"/>
          <w:sz w:val="22"/>
        </w:rPr>
      </w:pPr>
      <w:r>
        <w:rPr>
          <w:rFonts w:ascii="Arial" w:eastAsia="Arial" w:hAnsi="Arial"/>
          <w:sz w:val="22"/>
        </w:rPr>
        <w:t>This policy is to be followed when handling cash for ticketed events, selling merchandise, selling products or any other time an Association will be counting and banking cash.</w:t>
      </w:r>
    </w:p>
    <w:p w14:paraId="2F976B3F" w14:textId="77777777" w:rsidR="00012394" w:rsidRDefault="00012394" w:rsidP="00012394">
      <w:pPr>
        <w:spacing w:line="267" w:lineRule="auto"/>
        <w:ind w:right="20"/>
        <w:rPr>
          <w:rFonts w:ascii="Arial" w:eastAsia="Arial" w:hAnsi="Arial"/>
          <w:sz w:val="22"/>
        </w:rPr>
      </w:pPr>
    </w:p>
    <w:p w14:paraId="3D3F6054" w14:textId="11A4D7A6" w:rsidR="00012394" w:rsidRPr="00012394" w:rsidRDefault="00012394" w:rsidP="00012394">
      <w:pPr>
        <w:spacing w:line="267" w:lineRule="auto"/>
        <w:ind w:right="20"/>
        <w:rPr>
          <w:rFonts w:ascii="Arial" w:eastAsia="Arial" w:hAnsi="Arial"/>
          <w:b/>
          <w:bCs/>
          <w:sz w:val="22"/>
        </w:rPr>
      </w:pPr>
      <w:r w:rsidRPr="00012394">
        <w:rPr>
          <w:rFonts w:ascii="Arial" w:eastAsia="Arial" w:hAnsi="Arial"/>
          <w:b/>
          <w:bCs/>
          <w:sz w:val="22"/>
        </w:rPr>
        <w:t>Principle</w:t>
      </w:r>
    </w:p>
    <w:p w14:paraId="2E2F393A" w14:textId="114987ED" w:rsidR="00012394" w:rsidRDefault="00012394" w:rsidP="00012394">
      <w:pPr>
        <w:spacing w:line="267" w:lineRule="auto"/>
        <w:ind w:right="840"/>
        <w:rPr>
          <w:rFonts w:ascii="Arial" w:eastAsia="Arial" w:hAnsi="Arial"/>
          <w:sz w:val="22"/>
        </w:rPr>
      </w:pPr>
      <w:r>
        <w:rPr>
          <w:rFonts w:ascii="Arial" w:eastAsia="Arial" w:hAnsi="Arial"/>
          <w:sz w:val="22"/>
        </w:rPr>
        <w:t xml:space="preserve">This process must be followed every time, if the process is not followed and cash is handled/managed differently </w:t>
      </w:r>
      <w:proofErr w:type="spellStart"/>
      <w:r>
        <w:rPr>
          <w:rFonts w:ascii="Arial" w:eastAsia="Arial" w:hAnsi="Arial"/>
          <w:sz w:val="22"/>
        </w:rPr>
        <w:t>then</w:t>
      </w:r>
      <w:proofErr w:type="spellEnd"/>
      <w:r>
        <w:rPr>
          <w:rFonts w:ascii="Arial" w:eastAsia="Arial" w:hAnsi="Arial"/>
          <w:sz w:val="22"/>
        </w:rPr>
        <w:t xml:space="preserve"> the Association could be exposed to theft or fraud. It is the duty of the representative responsible for the event as which cash is handled to ensure adherence to this policy.</w:t>
      </w:r>
    </w:p>
    <w:p w14:paraId="04BEFE52" w14:textId="77777777" w:rsidR="00012394" w:rsidRDefault="00012394" w:rsidP="00012394">
      <w:pPr>
        <w:spacing w:line="267" w:lineRule="auto"/>
        <w:ind w:right="20"/>
        <w:rPr>
          <w:rFonts w:ascii="Arial" w:eastAsia="Arial" w:hAnsi="Arial"/>
          <w:sz w:val="22"/>
        </w:rPr>
      </w:pPr>
    </w:p>
    <w:p w14:paraId="24D9EBA9" w14:textId="069A7E8A" w:rsidR="00012394" w:rsidRPr="00012394" w:rsidRDefault="00012394" w:rsidP="00012394">
      <w:pPr>
        <w:spacing w:line="300" w:lineRule="exact"/>
        <w:rPr>
          <w:rFonts w:eastAsia="Times New Roman"/>
          <w:b/>
          <w:bCs/>
        </w:rPr>
      </w:pPr>
      <w:r w:rsidRPr="00012394">
        <w:rPr>
          <w:rFonts w:eastAsia="Times New Roman"/>
          <w:b/>
          <w:bCs/>
        </w:rPr>
        <w:t>Policy</w:t>
      </w:r>
    </w:p>
    <w:p w14:paraId="45F910F9" w14:textId="173C8237" w:rsidR="00012394" w:rsidRPr="00012394" w:rsidRDefault="00012394" w:rsidP="00012394">
      <w:pPr>
        <w:spacing w:line="0" w:lineRule="atLeast"/>
        <w:rPr>
          <w:rFonts w:ascii="Arial" w:eastAsia="Arial" w:hAnsi="Arial"/>
          <w:sz w:val="22"/>
        </w:rPr>
      </w:pPr>
      <w:r>
        <w:rPr>
          <w:rFonts w:ascii="Arial" w:eastAsia="Arial" w:hAnsi="Arial"/>
          <w:sz w:val="22"/>
        </w:rPr>
        <w:t>The process for managing cash is:</w:t>
      </w:r>
    </w:p>
    <w:p w14:paraId="30B9FDF9" w14:textId="2B584FEE" w:rsidR="00012394" w:rsidRPr="00012394" w:rsidRDefault="00012394">
      <w:pPr>
        <w:numPr>
          <w:ilvl w:val="0"/>
          <w:numId w:val="9"/>
        </w:numPr>
        <w:tabs>
          <w:tab w:val="left" w:pos="720"/>
        </w:tabs>
        <w:spacing w:line="0" w:lineRule="atLeast"/>
        <w:ind w:left="720"/>
        <w:rPr>
          <w:rFonts w:ascii="Arial" w:eastAsia="Arial" w:hAnsi="Arial"/>
          <w:sz w:val="22"/>
        </w:rPr>
      </w:pPr>
      <w:r>
        <w:rPr>
          <w:rFonts w:ascii="Arial" w:eastAsia="Arial" w:hAnsi="Arial"/>
          <w:sz w:val="22"/>
        </w:rPr>
        <w:t>Any cash collected must be counted at the end of the day or after the event is over.</w:t>
      </w:r>
    </w:p>
    <w:p w14:paraId="3F140DAF" w14:textId="4753E66E" w:rsidR="00012394" w:rsidRPr="00012394" w:rsidRDefault="00012394">
      <w:pPr>
        <w:numPr>
          <w:ilvl w:val="0"/>
          <w:numId w:val="9"/>
        </w:numPr>
        <w:tabs>
          <w:tab w:val="left" w:pos="720"/>
        </w:tabs>
        <w:spacing w:line="267" w:lineRule="auto"/>
        <w:ind w:left="720" w:right="540"/>
        <w:rPr>
          <w:rFonts w:ascii="Arial" w:eastAsia="Arial" w:hAnsi="Arial"/>
          <w:sz w:val="22"/>
        </w:rPr>
      </w:pPr>
      <w:r>
        <w:rPr>
          <w:rFonts w:ascii="Arial" w:eastAsia="Arial" w:hAnsi="Arial"/>
          <w:sz w:val="22"/>
        </w:rPr>
        <w:t>One person must count and record the cash, and another person must observe this process.</w:t>
      </w:r>
    </w:p>
    <w:p w14:paraId="4C9A4EA1" w14:textId="55757CAB" w:rsidR="00012394" w:rsidRPr="00012394" w:rsidRDefault="00012394">
      <w:pPr>
        <w:numPr>
          <w:ilvl w:val="0"/>
          <w:numId w:val="9"/>
        </w:numPr>
        <w:tabs>
          <w:tab w:val="left" w:pos="720"/>
        </w:tabs>
        <w:spacing w:line="0" w:lineRule="atLeast"/>
        <w:ind w:left="720"/>
        <w:rPr>
          <w:rFonts w:ascii="Arial" w:eastAsia="Arial" w:hAnsi="Arial"/>
          <w:sz w:val="22"/>
        </w:rPr>
      </w:pPr>
      <w:r>
        <w:rPr>
          <w:rFonts w:ascii="Arial" w:eastAsia="Arial" w:hAnsi="Arial"/>
          <w:sz w:val="22"/>
        </w:rPr>
        <w:t>The person counting the cash must fill in a bank deposit slip and sign/date the slip</w:t>
      </w:r>
    </w:p>
    <w:p w14:paraId="56C744CA" w14:textId="77777777" w:rsidR="00012394" w:rsidRDefault="00012394">
      <w:pPr>
        <w:numPr>
          <w:ilvl w:val="0"/>
          <w:numId w:val="9"/>
        </w:numPr>
        <w:tabs>
          <w:tab w:val="left" w:pos="720"/>
        </w:tabs>
        <w:spacing w:line="267" w:lineRule="auto"/>
        <w:ind w:left="720" w:right="360"/>
        <w:rPr>
          <w:rFonts w:ascii="Arial" w:eastAsia="Arial" w:hAnsi="Arial"/>
          <w:sz w:val="22"/>
        </w:rPr>
      </w:pPr>
      <w:r>
        <w:rPr>
          <w:rFonts w:ascii="Arial" w:eastAsia="Arial" w:hAnsi="Arial"/>
          <w:sz w:val="22"/>
        </w:rPr>
        <w:t>A third person, who is always a bank signatory, must take the bank deposit slip to the nearest bank depository.</w:t>
      </w:r>
    </w:p>
    <w:p w14:paraId="5DB904A6" w14:textId="77777777" w:rsidR="00012394" w:rsidRDefault="00012394" w:rsidP="00012394">
      <w:pPr>
        <w:spacing w:line="311" w:lineRule="exact"/>
        <w:rPr>
          <w:rFonts w:ascii="Times New Roman" w:eastAsia="Times New Roman" w:hAnsi="Times New Roman"/>
        </w:rPr>
      </w:pPr>
    </w:p>
    <w:p w14:paraId="7686CB8C" w14:textId="68162A2B" w:rsidR="00012394" w:rsidRPr="00497DA9" w:rsidRDefault="00012394">
      <w:pPr>
        <w:pStyle w:val="ListParagraph"/>
        <w:numPr>
          <w:ilvl w:val="0"/>
          <w:numId w:val="6"/>
        </w:numPr>
        <w:spacing w:line="311" w:lineRule="exact"/>
        <w:rPr>
          <w:rFonts w:eastAsia="Times New Roman"/>
          <w:b/>
          <w:bCs/>
          <w:u w:val="single"/>
        </w:rPr>
      </w:pPr>
      <w:r w:rsidRPr="00497DA9">
        <w:rPr>
          <w:rFonts w:eastAsia="Times New Roman"/>
          <w:b/>
          <w:bCs/>
          <w:u w:val="single"/>
        </w:rPr>
        <w:t>Financial Hanover</w:t>
      </w:r>
    </w:p>
    <w:p w14:paraId="24CEAE71" w14:textId="77777777" w:rsidR="009A6F3C" w:rsidRPr="00012394" w:rsidRDefault="009A6F3C" w:rsidP="00012394">
      <w:pPr>
        <w:spacing w:line="311" w:lineRule="exact"/>
        <w:rPr>
          <w:rFonts w:eastAsia="Times New Roman"/>
          <w:b/>
          <w:bCs/>
          <w:u w:val="single"/>
        </w:rPr>
      </w:pPr>
    </w:p>
    <w:p w14:paraId="0680F60D" w14:textId="52632AF5" w:rsidR="00012394" w:rsidRPr="00012394" w:rsidRDefault="00012394" w:rsidP="00012394">
      <w:pPr>
        <w:spacing w:line="311" w:lineRule="exact"/>
        <w:rPr>
          <w:rFonts w:eastAsia="Times New Roman"/>
          <w:b/>
          <w:bCs/>
        </w:rPr>
      </w:pPr>
      <w:r w:rsidRPr="00012394">
        <w:rPr>
          <w:rFonts w:eastAsia="Times New Roman"/>
          <w:b/>
          <w:bCs/>
        </w:rPr>
        <w:t>Purpose</w:t>
      </w:r>
    </w:p>
    <w:p w14:paraId="44F57BDF" w14:textId="6B6B8700" w:rsidR="00012394" w:rsidRPr="00012394" w:rsidRDefault="00012394" w:rsidP="00012394">
      <w:pPr>
        <w:tabs>
          <w:tab w:val="left" w:pos="720"/>
        </w:tabs>
        <w:spacing w:line="271" w:lineRule="auto"/>
        <w:jc w:val="both"/>
        <w:rPr>
          <w:rFonts w:eastAsia="Arial"/>
          <w:sz w:val="22"/>
        </w:rPr>
      </w:pPr>
      <w:r w:rsidRPr="00012394">
        <w:rPr>
          <w:rFonts w:eastAsia="Arial"/>
          <w:sz w:val="22"/>
        </w:rPr>
        <w:t>This policy sets out the requirements and process, which must be followed when an outgoing Treasurer is handing over to their replacement.</w:t>
      </w:r>
    </w:p>
    <w:p w14:paraId="189DEDA3" w14:textId="77777777" w:rsidR="00012394" w:rsidRPr="00012394" w:rsidRDefault="00012394" w:rsidP="00012394">
      <w:pPr>
        <w:spacing w:line="304" w:lineRule="exact"/>
        <w:rPr>
          <w:rFonts w:eastAsia="Arial"/>
          <w:sz w:val="22"/>
        </w:rPr>
      </w:pPr>
    </w:p>
    <w:p w14:paraId="6ACD921E" w14:textId="37C119B7" w:rsidR="00012394" w:rsidRPr="00012394" w:rsidRDefault="00012394" w:rsidP="00012394">
      <w:pPr>
        <w:tabs>
          <w:tab w:val="left" w:pos="720"/>
        </w:tabs>
        <w:spacing w:line="272" w:lineRule="auto"/>
        <w:jc w:val="both"/>
        <w:rPr>
          <w:rFonts w:eastAsia="Arial"/>
          <w:b/>
          <w:bCs/>
          <w:szCs w:val="28"/>
        </w:rPr>
      </w:pPr>
      <w:r w:rsidRPr="00012394">
        <w:rPr>
          <w:rFonts w:eastAsia="Arial"/>
          <w:b/>
          <w:bCs/>
          <w:szCs w:val="28"/>
        </w:rPr>
        <w:t>Principles</w:t>
      </w:r>
    </w:p>
    <w:p w14:paraId="7DB2459A" w14:textId="3A59AAF4" w:rsidR="00012394" w:rsidRDefault="00012394" w:rsidP="00012394">
      <w:pPr>
        <w:tabs>
          <w:tab w:val="left" w:pos="720"/>
        </w:tabs>
        <w:spacing w:line="272" w:lineRule="auto"/>
        <w:jc w:val="both"/>
        <w:rPr>
          <w:rFonts w:ascii="Arial" w:eastAsia="Arial" w:hAnsi="Arial"/>
          <w:sz w:val="22"/>
        </w:rPr>
      </w:pPr>
      <w:r w:rsidRPr="00012394">
        <w:rPr>
          <w:rFonts w:eastAsia="Arial"/>
          <w:sz w:val="22"/>
        </w:rPr>
        <w:t>This process</w:t>
      </w:r>
      <w:r>
        <w:rPr>
          <w:rFonts w:ascii="Arial" w:eastAsia="Arial" w:hAnsi="Arial"/>
          <w:sz w:val="22"/>
        </w:rPr>
        <w:t xml:space="preserve"> aims to ensure the incoming officer are aware of their responsibilities, are compliant with the relevant accounting standards/laws and there is less confusion around the Associations finances.</w:t>
      </w:r>
    </w:p>
    <w:p w14:paraId="3B251869" w14:textId="77777777" w:rsidR="00012394" w:rsidRDefault="00012394" w:rsidP="00012394">
      <w:pPr>
        <w:spacing w:line="296" w:lineRule="exact"/>
        <w:rPr>
          <w:rFonts w:ascii="Arial" w:eastAsia="Arial" w:hAnsi="Arial"/>
          <w:sz w:val="22"/>
        </w:rPr>
      </w:pPr>
    </w:p>
    <w:p w14:paraId="6DE2E4F8" w14:textId="5FEC7FE5" w:rsidR="00012394" w:rsidRPr="00012394" w:rsidRDefault="00012394" w:rsidP="00012394">
      <w:pPr>
        <w:spacing w:line="296" w:lineRule="exact"/>
        <w:rPr>
          <w:rFonts w:ascii="Arial" w:eastAsia="Arial" w:hAnsi="Arial"/>
          <w:b/>
          <w:bCs/>
          <w:sz w:val="22"/>
        </w:rPr>
      </w:pPr>
      <w:r w:rsidRPr="00012394">
        <w:rPr>
          <w:rFonts w:ascii="Arial" w:eastAsia="Arial" w:hAnsi="Arial"/>
          <w:b/>
          <w:bCs/>
          <w:sz w:val="22"/>
        </w:rPr>
        <w:t>Policy</w:t>
      </w:r>
    </w:p>
    <w:p w14:paraId="19264A8A" w14:textId="5B2ACCC3" w:rsidR="00012394" w:rsidRDefault="00012394" w:rsidP="00012394">
      <w:pPr>
        <w:tabs>
          <w:tab w:val="left" w:pos="720"/>
        </w:tabs>
        <w:spacing w:line="0" w:lineRule="atLeast"/>
        <w:rPr>
          <w:rFonts w:ascii="Arial" w:eastAsia="Arial" w:hAnsi="Arial"/>
          <w:sz w:val="22"/>
        </w:rPr>
      </w:pPr>
      <w:r w:rsidRPr="00BC4CB8">
        <w:rPr>
          <w:rFonts w:ascii="Arial" w:eastAsia="Arial" w:hAnsi="Arial"/>
          <w:color w:val="4EA72E" w:themeColor="accent6"/>
          <w:sz w:val="22"/>
        </w:rPr>
        <w:t>The incoming Treasurer must be briefed on;</w:t>
      </w:r>
    </w:p>
    <w:p w14:paraId="6D06542A" w14:textId="77777777" w:rsidR="00012394" w:rsidRDefault="00012394" w:rsidP="00012394">
      <w:pPr>
        <w:spacing w:line="48" w:lineRule="exact"/>
        <w:rPr>
          <w:rFonts w:ascii="Arial" w:eastAsia="Arial" w:hAnsi="Arial"/>
          <w:sz w:val="22"/>
        </w:rPr>
      </w:pPr>
    </w:p>
    <w:p w14:paraId="26D7CCC4" w14:textId="6398E576" w:rsidR="00012394" w:rsidRPr="00012394" w:rsidRDefault="00012394">
      <w:pPr>
        <w:pStyle w:val="ListParagraph"/>
        <w:numPr>
          <w:ilvl w:val="1"/>
          <w:numId w:val="4"/>
        </w:numPr>
        <w:tabs>
          <w:tab w:val="left" w:pos="1440"/>
        </w:tabs>
        <w:spacing w:line="267" w:lineRule="auto"/>
        <w:rPr>
          <w:rFonts w:ascii="Arial" w:eastAsia="Arial" w:hAnsi="Arial"/>
          <w:sz w:val="22"/>
        </w:rPr>
      </w:pPr>
      <w:r w:rsidRPr="00012394">
        <w:rPr>
          <w:rFonts w:ascii="Arial" w:eastAsia="Arial" w:hAnsi="Arial"/>
          <w:sz w:val="22"/>
        </w:rPr>
        <w:t xml:space="preserve">Shown and helped through completing </w:t>
      </w:r>
      <w:proofErr w:type="spellStart"/>
      <w:r w:rsidRPr="00012394">
        <w:rPr>
          <w:rFonts w:ascii="Arial" w:eastAsia="Arial" w:hAnsi="Arial"/>
          <w:sz w:val="22"/>
        </w:rPr>
        <w:t>Commbiz</w:t>
      </w:r>
      <w:proofErr w:type="spellEnd"/>
      <w:r w:rsidRPr="00012394">
        <w:rPr>
          <w:rFonts w:ascii="Arial" w:eastAsia="Arial" w:hAnsi="Arial"/>
          <w:sz w:val="22"/>
        </w:rPr>
        <w:t xml:space="preserve"> access forms and changing</w:t>
      </w:r>
      <w:r w:rsidR="00497DA9">
        <w:rPr>
          <w:rFonts w:ascii="Arial" w:eastAsia="Arial" w:hAnsi="Arial"/>
          <w:sz w:val="22"/>
        </w:rPr>
        <w:t xml:space="preserve"> </w:t>
      </w:r>
      <w:r w:rsidRPr="00012394">
        <w:rPr>
          <w:rFonts w:ascii="Arial" w:eastAsia="Arial" w:hAnsi="Arial"/>
          <w:sz w:val="22"/>
        </w:rPr>
        <w:t>bank signatory forms</w:t>
      </w:r>
    </w:p>
    <w:p w14:paraId="3FD73845" w14:textId="77777777" w:rsidR="00012394" w:rsidRDefault="00012394" w:rsidP="00497DA9">
      <w:pPr>
        <w:spacing w:line="9" w:lineRule="exact"/>
        <w:rPr>
          <w:rFonts w:ascii="Arial" w:eastAsia="Arial" w:hAnsi="Arial"/>
          <w:sz w:val="22"/>
        </w:rPr>
      </w:pPr>
    </w:p>
    <w:p w14:paraId="3E968A54" w14:textId="4D3E5C63" w:rsidR="00012394" w:rsidRDefault="00012394">
      <w:pPr>
        <w:numPr>
          <w:ilvl w:val="1"/>
          <w:numId w:val="4"/>
        </w:numPr>
        <w:tabs>
          <w:tab w:val="left" w:pos="1440"/>
        </w:tabs>
        <w:spacing w:line="0" w:lineRule="atLeast"/>
        <w:rPr>
          <w:rFonts w:ascii="Arial" w:eastAsia="Arial" w:hAnsi="Arial"/>
          <w:sz w:val="22"/>
        </w:rPr>
      </w:pPr>
      <w:r>
        <w:rPr>
          <w:rFonts w:ascii="Arial" w:eastAsia="Arial" w:hAnsi="Arial"/>
          <w:sz w:val="22"/>
        </w:rPr>
        <w:t>Access to financial management software used by the Association such as Xero</w:t>
      </w:r>
    </w:p>
    <w:p w14:paraId="30459B7F" w14:textId="77777777" w:rsidR="00012394" w:rsidRDefault="00012394" w:rsidP="00497DA9">
      <w:pPr>
        <w:spacing w:line="37" w:lineRule="exact"/>
        <w:rPr>
          <w:rFonts w:ascii="Arial" w:eastAsia="Arial" w:hAnsi="Arial"/>
          <w:sz w:val="22"/>
        </w:rPr>
      </w:pPr>
    </w:p>
    <w:p w14:paraId="796B2EF3" w14:textId="23C625C8" w:rsidR="00012394" w:rsidRDefault="00012394">
      <w:pPr>
        <w:numPr>
          <w:ilvl w:val="1"/>
          <w:numId w:val="4"/>
        </w:numPr>
        <w:tabs>
          <w:tab w:val="left" w:pos="1440"/>
        </w:tabs>
        <w:spacing w:line="0" w:lineRule="atLeast"/>
        <w:rPr>
          <w:rFonts w:ascii="Arial" w:eastAsia="Arial" w:hAnsi="Arial"/>
          <w:sz w:val="22"/>
        </w:rPr>
      </w:pPr>
      <w:r>
        <w:rPr>
          <w:rFonts w:ascii="Arial" w:eastAsia="Arial" w:hAnsi="Arial"/>
          <w:sz w:val="22"/>
        </w:rPr>
        <w:lastRenderedPageBreak/>
        <w:t>The ANU EBA and any other relevant employment contracts</w:t>
      </w:r>
    </w:p>
    <w:p w14:paraId="1FF51BFC" w14:textId="77777777" w:rsidR="00012394" w:rsidRDefault="00012394" w:rsidP="00497DA9">
      <w:pPr>
        <w:spacing w:line="37" w:lineRule="exact"/>
        <w:rPr>
          <w:rFonts w:ascii="Arial" w:eastAsia="Arial" w:hAnsi="Arial"/>
          <w:sz w:val="22"/>
        </w:rPr>
      </w:pPr>
    </w:p>
    <w:p w14:paraId="193F6831" w14:textId="77777777" w:rsidR="00012394" w:rsidRDefault="00012394">
      <w:pPr>
        <w:numPr>
          <w:ilvl w:val="1"/>
          <w:numId w:val="4"/>
        </w:numPr>
        <w:tabs>
          <w:tab w:val="left" w:pos="1440"/>
        </w:tabs>
        <w:spacing w:line="0" w:lineRule="atLeast"/>
        <w:rPr>
          <w:rFonts w:ascii="Arial" w:eastAsia="Arial" w:hAnsi="Arial"/>
          <w:sz w:val="22"/>
        </w:rPr>
      </w:pPr>
      <w:r>
        <w:rPr>
          <w:rFonts w:ascii="Arial" w:eastAsia="Arial" w:hAnsi="Arial"/>
          <w:sz w:val="22"/>
        </w:rPr>
        <w:t>SSAF agreement between the Association and the University</w:t>
      </w:r>
    </w:p>
    <w:p w14:paraId="308CEAE1" w14:textId="77777777" w:rsidR="00012394" w:rsidRDefault="00012394" w:rsidP="00497DA9">
      <w:pPr>
        <w:spacing w:line="39" w:lineRule="exact"/>
        <w:rPr>
          <w:rFonts w:ascii="Arial" w:eastAsia="Arial" w:hAnsi="Arial"/>
          <w:sz w:val="22"/>
        </w:rPr>
      </w:pPr>
    </w:p>
    <w:p w14:paraId="291B93BB" w14:textId="77777777" w:rsidR="00012394" w:rsidRDefault="00012394">
      <w:pPr>
        <w:numPr>
          <w:ilvl w:val="1"/>
          <w:numId w:val="4"/>
        </w:numPr>
        <w:tabs>
          <w:tab w:val="left" w:pos="1440"/>
        </w:tabs>
        <w:spacing w:line="0" w:lineRule="atLeast"/>
        <w:rPr>
          <w:rFonts w:ascii="Arial" w:eastAsia="Arial" w:hAnsi="Arial"/>
          <w:sz w:val="22"/>
        </w:rPr>
      </w:pPr>
      <w:r>
        <w:rPr>
          <w:rFonts w:ascii="Arial" w:eastAsia="Arial" w:hAnsi="Arial"/>
          <w:sz w:val="22"/>
        </w:rPr>
        <w:t>The current financial year budget and how the budget was prepared</w:t>
      </w:r>
    </w:p>
    <w:p w14:paraId="21FF262E" w14:textId="77777777" w:rsidR="00012394" w:rsidRDefault="00012394" w:rsidP="00497DA9">
      <w:pPr>
        <w:spacing w:line="37" w:lineRule="exact"/>
        <w:rPr>
          <w:rFonts w:ascii="Arial" w:eastAsia="Arial" w:hAnsi="Arial"/>
          <w:sz w:val="22"/>
        </w:rPr>
      </w:pPr>
    </w:p>
    <w:p w14:paraId="546883DB" w14:textId="77777777" w:rsidR="00012394" w:rsidRDefault="00012394">
      <w:pPr>
        <w:numPr>
          <w:ilvl w:val="1"/>
          <w:numId w:val="4"/>
        </w:numPr>
        <w:tabs>
          <w:tab w:val="left" w:pos="1440"/>
        </w:tabs>
        <w:spacing w:line="0" w:lineRule="atLeast"/>
        <w:rPr>
          <w:rFonts w:ascii="Arial" w:eastAsia="Arial" w:hAnsi="Arial"/>
          <w:sz w:val="22"/>
        </w:rPr>
      </w:pPr>
      <w:r>
        <w:rPr>
          <w:rFonts w:ascii="Arial" w:eastAsia="Arial" w:hAnsi="Arial"/>
          <w:sz w:val="22"/>
        </w:rPr>
        <w:t>Ensure all financial review committee policies are read</w:t>
      </w:r>
    </w:p>
    <w:p w14:paraId="48975DE5" w14:textId="77777777" w:rsidR="00012394" w:rsidRDefault="00012394" w:rsidP="00012394">
      <w:pPr>
        <w:spacing w:line="336" w:lineRule="exact"/>
        <w:rPr>
          <w:rFonts w:ascii="Arial" w:eastAsia="Arial" w:hAnsi="Arial"/>
          <w:sz w:val="22"/>
        </w:rPr>
      </w:pPr>
    </w:p>
    <w:p w14:paraId="71FA0543" w14:textId="242F6EA4" w:rsidR="00012394" w:rsidRDefault="00012394" w:rsidP="00012394">
      <w:pPr>
        <w:tabs>
          <w:tab w:val="left" w:pos="720"/>
        </w:tabs>
        <w:spacing w:line="270" w:lineRule="auto"/>
        <w:rPr>
          <w:rFonts w:ascii="Arial" w:eastAsia="Arial" w:hAnsi="Arial"/>
          <w:sz w:val="22"/>
        </w:rPr>
      </w:pPr>
      <w:r>
        <w:rPr>
          <w:rFonts w:ascii="Arial" w:eastAsia="Arial" w:hAnsi="Arial"/>
          <w:sz w:val="22"/>
        </w:rPr>
        <w:t>Remuneration for the outgoing officers can be docked or withheld if the new officers are not properly briefed in the financial handover policies set out in this policy.</w:t>
      </w:r>
    </w:p>
    <w:p w14:paraId="162566CC" w14:textId="77777777" w:rsidR="00497DA9" w:rsidRDefault="00497DA9" w:rsidP="00012394">
      <w:pPr>
        <w:tabs>
          <w:tab w:val="left" w:pos="720"/>
        </w:tabs>
        <w:spacing w:line="270" w:lineRule="auto"/>
        <w:rPr>
          <w:rFonts w:ascii="Arial" w:eastAsia="Arial" w:hAnsi="Arial"/>
          <w:sz w:val="22"/>
        </w:rPr>
      </w:pPr>
    </w:p>
    <w:p w14:paraId="7E8281A5" w14:textId="77777777" w:rsidR="00497DA9" w:rsidRDefault="00497DA9" w:rsidP="00012394">
      <w:pPr>
        <w:tabs>
          <w:tab w:val="left" w:pos="720"/>
        </w:tabs>
        <w:spacing w:line="270" w:lineRule="auto"/>
        <w:rPr>
          <w:rFonts w:ascii="Arial" w:eastAsia="Arial" w:hAnsi="Arial"/>
          <w:sz w:val="22"/>
        </w:rPr>
      </w:pPr>
    </w:p>
    <w:p w14:paraId="7E33F6E4" w14:textId="77777777" w:rsidR="00497DA9" w:rsidRDefault="00497DA9" w:rsidP="00012394">
      <w:pPr>
        <w:tabs>
          <w:tab w:val="left" w:pos="720"/>
        </w:tabs>
        <w:spacing w:line="270" w:lineRule="auto"/>
        <w:rPr>
          <w:rFonts w:ascii="Arial" w:eastAsia="Arial" w:hAnsi="Arial"/>
          <w:sz w:val="22"/>
        </w:rPr>
      </w:pPr>
    </w:p>
    <w:p w14:paraId="37AEE744" w14:textId="0C87FDB1" w:rsidR="009912A3" w:rsidRPr="00497DA9" w:rsidRDefault="009912A3">
      <w:pPr>
        <w:pStyle w:val="ListParagraph"/>
        <w:numPr>
          <w:ilvl w:val="0"/>
          <w:numId w:val="6"/>
        </w:numPr>
        <w:spacing w:line="311" w:lineRule="exact"/>
        <w:rPr>
          <w:b/>
          <w:bCs/>
          <w:u w:val="single"/>
        </w:rPr>
      </w:pPr>
      <w:r w:rsidRPr="00497DA9">
        <w:rPr>
          <w:b/>
          <w:bCs/>
          <w:u w:val="single"/>
        </w:rPr>
        <w:t>Fraud Management</w:t>
      </w:r>
    </w:p>
    <w:p w14:paraId="2831F147" w14:textId="77777777" w:rsidR="009912A3" w:rsidRDefault="009912A3" w:rsidP="00012394">
      <w:pPr>
        <w:spacing w:line="311" w:lineRule="exact"/>
      </w:pPr>
    </w:p>
    <w:p w14:paraId="295F3D0E" w14:textId="77777777" w:rsidR="009912A3" w:rsidRPr="00497DA9" w:rsidRDefault="00012394" w:rsidP="00012394">
      <w:pPr>
        <w:spacing w:line="311" w:lineRule="exact"/>
        <w:rPr>
          <w:b/>
          <w:bCs/>
        </w:rPr>
      </w:pPr>
      <w:r w:rsidRPr="00497DA9">
        <w:rPr>
          <w:b/>
          <w:bCs/>
        </w:rPr>
        <w:t xml:space="preserve">Purpose </w:t>
      </w:r>
    </w:p>
    <w:p w14:paraId="74745A9F" w14:textId="77777777" w:rsidR="009912A3" w:rsidRDefault="00012394" w:rsidP="00012394">
      <w:pPr>
        <w:spacing w:line="311" w:lineRule="exact"/>
      </w:pPr>
      <w:r>
        <w:t xml:space="preserve">The purpose of this policy is </w:t>
      </w:r>
    </w:p>
    <w:p w14:paraId="203ACDA0" w14:textId="77777777" w:rsidR="009912A3" w:rsidRPr="009912A3" w:rsidRDefault="00012394">
      <w:pPr>
        <w:pStyle w:val="ListParagraph"/>
        <w:numPr>
          <w:ilvl w:val="0"/>
          <w:numId w:val="10"/>
        </w:numPr>
        <w:spacing w:line="311" w:lineRule="exact"/>
        <w:rPr>
          <w:rFonts w:ascii="Times New Roman" w:eastAsia="Times New Roman" w:hAnsi="Times New Roman"/>
        </w:rPr>
      </w:pPr>
      <w:r>
        <w:t xml:space="preserve"> To ensure that all parties are aware of their responsibilities for identifying exposures to fraudulent activities and for establishing controls and procedures for preventing such fraudulent activity and/or detecting such fraudulent activity when it occurs. </w:t>
      </w:r>
    </w:p>
    <w:p w14:paraId="0F8BE812" w14:textId="77777777" w:rsidR="009912A3" w:rsidRPr="009912A3" w:rsidRDefault="00012394">
      <w:pPr>
        <w:pStyle w:val="ListParagraph"/>
        <w:numPr>
          <w:ilvl w:val="0"/>
          <w:numId w:val="10"/>
        </w:numPr>
        <w:spacing w:line="311" w:lineRule="exact"/>
        <w:rPr>
          <w:rFonts w:ascii="Times New Roman" w:eastAsia="Times New Roman" w:hAnsi="Times New Roman"/>
        </w:rPr>
      </w:pPr>
      <w:r>
        <w:t>To provide guidance to staff/volunteers/contractors as to action which should be taken where they suspect any fraudulent activity.</w:t>
      </w:r>
    </w:p>
    <w:p w14:paraId="5E7E46D8" w14:textId="77777777" w:rsidR="009912A3" w:rsidRPr="009912A3" w:rsidRDefault="00012394">
      <w:pPr>
        <w:pStyle w:val="ListParagraph"/>
        <w:numPr>
          <w:ilvl w:val="0"/>
          <w:numId w:val="10"/>
        </w:numPr>
        <w:spacing w:line="311" w:lineRule="exact"/>
        <w:rPr>
          <w:rFonts w:ascii="Times New Roman" w:eastAsia="Times New Roman" w:hAnsi="Times New Roman"/>
        </w:rPr>
      </w:pPr>
      <w:r>
        <w:t>To provide a clear statement to staff/volunteers/contractors forbidding any illegal activity, including fraud for the benefit of the organisation.</w:t>
      </w:r>
    </w:p>
    <w:p w14:paraId="56135196" w14:textId="77777777" w:rsidR="009912A3" w:rsidRPr="009912A3" w:rsidRDefault="00012394">
      <w:pPr>
        <w:pStyle w:val="ListParagraph"/>
        <w:numPr>
          <w:ilvl w:val="0"/>
          <w:numId w:val="10"/>
        </w:numPr>
        <w:spacing w:line="311" w:lineRule="exact"/>
        <w:rPr>
          <w:rFonts w:ascii="Times New Roman" w:eastAsia="Times New Roman" w:hAnsi="Times New Roman"/>
        </w:rPr>
      </w:pPr>
      <w:r>
        <w:t xml:space="preserve">To provide assurance that </w:t>
      </w:r>
      <w:proofErr w:type="gramStart"/>
      <w:r>
        <w:t>any and all</w:t>
      </w:r>
      <w:proofErr w:type="gramEnd"/>
      <w:r>
        <w:t xml:space="preserve"> suspected fraudulent activity will be fully investigated. </w:t>
      </w:r>
    </w:p>
    <w:p w14:paraId="7C72CAA4" w14:textId="77777777" w:rsidR="009912A3" w:rsidRPr="009912A3" w:rsidRDefault="009912A3" w:rsidP="009912A3">
      <w:pPr>
        <w:pStyle w:val="ListParagraph"/>
        <w:spacing w:line="311" w:lineRule="exact"/>
        <w:rPr>
          <w:rFonts w:ascii="Times New Roman" w:eastAsia="Times New Roman" w:hAnsi="Times New Roman"/>
        </w:rPr>
      </w:pPr>
    </w:p>
    <w:p w14:paraId="08546DA1" w14:textId="77777777" w:rsidR="009912A3" w:rsidRPr="009912A3" w:rsidRDefault="00012394" w:rsidP="009912A3">
      <w:pPr>
        <w:spacing w:line="311" w:lineRule="exact"/>
        <w:rPr>
          <w:b/>
          <w:bCs/>
        </w:rPr>
      </w:pPr>
      <w:r w:rsidRPr="009912A3">
        <w:rPr>
          <w:b/>
          <w:bCs/>
        </w:rPr>
        <w:t xml:space="preserve">Policy </w:t>
      </w:r>
    </w:p>
    <w:p w14:paraId="1A7A2BFA" w14:textId="3E4ED979" w:rsidR="009912A3" w:rsidRDefault="00012394" w:rsidP="00497DA9">
      <w:pPr>
        <w:spacing w:line="311" w:lineRule="exact"/>
      </w:pPr>
      <w:r>
        <w:t xml:space="preserve">ANUSA will not tolerate fraud in any aspect of its operations. ANUSA will investigate any suspected acts of fraud, </w:t>
      </w:r>
      <w:r w:rsidR="00497DA9">
        <w:t>misappropriation,</w:t>
      </w:r>
      <w:r>
        <w:t xml:space="preserve"> or other similar irregularity. An objective and impartial investigation, as deemed necessary, will be conducted regardless of the position, title, length of service or relationship with the organisation of any party who might be the subject of such investigation. Any fraud shall constitute grounds for dismissal. Any serious case of fraud, whether suspected or proven, shall be reported to the police. Any person reporting a fraud, or a suspected fraud, shall suffer no penalty in their employment</w:t>
      </w:r>
      <w:r w:rsidR="009912A3">
        <w:t xml:space="preserve"> from the disclosure</w:t>
      </w:r>
      <w:r>
        <w:t xml:space="preserve">. </w:t>
      </w:r>
    </w:p>
    <w:p w14:paraId="00888B27" w14:textId="77777777" w:rsidR="009912A3" w:rsidRDefault="009912A3" w:rsidP="009912A3">
      <w:pPr>
        <w:spacing w:line="311" w:lineRule="exact"/>
      </w:pPr>
    </w:p>
    <w:p w14:paraId="22C231D0" w14:textId="77777777" w:rsidR="009912A3" w:rsidRPr="009912A3" w:rsidRDefault="00012394" w:rsidP="009912A3">
      <w:pPr>
        <w:spacing w:line="311" w:lineRule="exact"/>
        <w:rPr>
          <w:b/>
          <w:bCs/>
        </w:rPr>
      </w:pPr>
      <w:r w:rsidRPr="009912A3">
        <w:rPr>
          <w:b/>
          <w:bCs/>
        </w:rPr>
        <w:t xml:space="preserve">Procedure </w:t>
      </w:r>
    </w:p>
    <w:p w14:paraId="00B4D66C" w14:textId="77777777" w:rsidR="009912A3" w:rsidRDefault="00012394" w:rsidP="00497DA9">
      <w:pPr>
        <w:spacing w:line="311" w:lineRule="exact"/>
      </w:pPr>
      <w:r>
        <w:t>The</w:t>
      </w:r>
      <w:r w:rsidR="009912A3">
        <w:t xml:space="preserve"> ANUSA Executive </w:t>
      </w:r>
      <w:r>
        <w:t xml:space="preserve">has ultimate responsibility for the prevention and detection of fraud and is responsible for ensuring that appropriate and effective internal control systems are in place. All directors are responsible for investigating instances of fraud reported to them. </w:t>
      </w:r>
    </w:p>
    <w:p w14:paraId="77E45B05" w14:textId="77777777" w:rsidR="009912A3" w:rsidRDefault="009912A3" w:rsidP="009912A3">
      <w:pPr>
        <w:spacing w:line="311" w:lineRule="exact"/>
      </w:pPr>
    </w:p>
    <w:p w14:paraId="2D572167" w14:textId="77777777" w:rsidR="009912A3" w:rsidRDefault="00012394" w:rsidP="00497DA9">
      <w:pPr>
        <w:spacing w:line="311" w:lineRule="exact"/>
      </w:pPr>
      <w:r>
        <w:t>All employees, representatives and volunteers must ensure that there are mechanisms in place within their area of control to:</w:t>
      </w:r>
    </w:p>
    <w:p w14:paraId="5CBED3DB" w14:textId="77777777" w:rsidR="009912A3" w:rsidRPr="009912A3" w:rsidRDefault="00012394">
      <w:pPr>
        <w:pStyle w:val="ListParagraph"/>
        <w:numPr>
          <w:ilvl w:val="0"/>
          <w:numId w:val="11"/>
        </w:numPr>
        <w:spacing w:line="311" w:lineRule="exact"/>
        <w:rPr>
          <w:rFonts w:ascii="Times New Roman" w:eastAsia="Times New Roman" w:hAnsi="Times New Roman"/>
        </w:rPr>
      </w:pPr>
      <w:r>
        <w:t>Assess the risk of fraud;</w:t>
      </w:r>
    </w:p>
    <w:p w14:paraId="3A5AE416" w14:textId="56D38C14" w:rsidR="009912A3" w:rsidRPr="009912A3" w:rsidRDefault="00012394">
      <w:pPr>
        <w:pStyle w:val="ListParagraph"/>
        <w:numPr>
          <w:ilvl w:val="0"/>
          <w:numId w:val="11"/>
        </w:numPr>
        <w:spacing w:line="311" w:lineRule="exact"/>
        <w:rPr>
          <w:rFonts w:ascii="Times New Roman" w:eastAsia="Times New Roman" w:hAnsi="Times New Roman"/>
        </w:rPr>
      </w:pPr>
      <w:r>
        <w:t>Educate employees about fraud prevention and detection</w:t>
      </w:r>
      <w:r w:rsidR="009912A3">
        <w:t xml:space="preserve"> and</w:t>
      </w:r>
      <w:r>
        <w:t>;</w:t>
      </w:r>
    </w:p>
    <w:p w14:paraId="43AAFCA6" w14:textId="21F86BEB" w:rsidR="009A6F3C" w:rsidRPr="009A6F3C" w:rsidRDefault="00012394">
      <w:pPr>
        <w:pStyle w:val="ListParagraph"/>
        <w:numPr>
          <w:ilvl w:val="0"/>
          <w:numId w:val="11"/>
        </w:numPr>
        <w:spacing w:line="311" w:lineRule="exact"/>
        <w:rPr>
          <w:rFonts w:ascii="Times New Roman" w:eastAsia="Times New Roman" w:hAnsi="Times New Roman"/>
        </w:rPr>
      </w:pPr>
      <w:r>
        <w:lastRenderedPageBreak/>
        <w:t xml:space="preserve">Facilitate the reporting of suspected fraudulent activities. </w:t>
      </w:r>
    </w:p>
    <w:p w14:paraId="79579CA2" w14:textId="77777777" w:rsidR="009912A3" w:rsidRDefault="00012394" w:rsidP="00497DA9">
      <w:pPr>
        <w:spacing w:line="311" w:lineRule="exact"/>
      </w:pPr>
      <w:r>
        <w:t xml:space="preserve">Representatives should be familiar with the types of improprieties that might occur within their area of responsibility and be alert for any indications of such conduct. </w:t>
      </w:r>
    </w:p>
    <w:p w14:paraId="57D434EF" w14:textId="77777777" w:rsidR="009912A3" w:rsidRDefault="009912A3" w:rsidP="009912A3">
      <w:pPr>
        <w:spacing w:line="311" w:lineRule="exact"/>
      </w:pPr>
    </w:p>
    <w:p w14:paraId="38143564" w14:textId="77777777" w:rsidR="009912A3" w:rsidRDefault="00012394" w:rsidP="009912A3">
      <w:pPr>
        <w:spacing w:line="311" w:lineRule="exact"/>
      </w:pPr>
      <w:r>
        <w:t>All staff/representatives/volunteers share in the responsibility for the prevention and detection of fraud in their areas of responsibility. All staff/representatives/volunteers have the responsibility to report suspected fraud. Any staff member, representative or volunteer who suspects fraudulent activity must immediately notify their supervisor or those responsible for investigations. In situations where the supervisor is suspected of involvement in the fraudulent activity, the matter should be notified to the next highest level of supervision or to the</w:t>
      </w:r>
      <w:r w:rsidR="009912A3">
        <w:t xml:space="preserve"> Operations Manager</w:t>
      </w:r>
      <w:r>
        <w:t xml:space="preserve">. </w:t>
      </w:r>
    </w:p>
    <w:p w14:paraId="15542E64" w14:textId="77777777" w:rsidR="009912A3" w:rsidRDefault="009912A3" w:rsidP="009912A3">
      <w:pPr>
        <w:spacing w:line="311" w:lineRule="exact"/>
      </w:pPr>
    </w:p>
    <w:p w14:paraId="3D486A15" w14:textId="77777777" w:rsidR="009912A3" w:rsidRPr="009912A3" w:rsidRDefault="00012394" w:rsidP="009912A3">
      <w:pPr>
        <w:spacing w:line="311" w:lineRule="exact"/>
        <w:rPr>
          <w:b/>
          <w:bCs/>
        </w:rPr>
      </w:pPr>
      <w:r w:rsidRPr="009912A3">
        <w:rPr>
          <w:b/>
          <w:bCs/>
        </w:rPr>
        <w:t>Processes</w:t>
      </w:r>
    </w:p>
    <w:p w14:paraId="053C1813" w14:textId="0005F3A2" w:rsidR="009912A3" w:rsidRDefault="00012394">
      <w:pPr>
        <w:pStyle w:val="ListParagraph"/>
        <w:numPr>
          <w:ilvl w:val="0"/>
          <w:numId w:val="11"/>
        </w:numPr>
        <w:spacing w:line="311" w:lineRule="exact"/>
      </w:pPr>
      <w:r>
        <w:t>Fraud prevention accounting procedures shall be incorporated in the organisation’s</w:t>
      </w:r>
      <w:r w:rsidR="009912A3">
        <w:t xml:space="preserve"> </w:t>
      </w:r>
      <w:r>
        <w:t>Purchases</w:t>
      </w:r>
      <w:r w:rsidR="009912A3">
        <w:t xml:space="preserve"> </w:t>
      </w:r>
      <w:r>
        <w:t>and Financial Reporting</w:t>
      </w:r>
      <w:r w:rsidR="009912A3">
        <w:t xml:space="preserve"> </w:t>
      </w:r>
      <w:r>
        <w:t xml:space="preserve">policies. </w:t>
      </w:r>
    </w:p>
    <w:p w14:paraId="178C5C4B" w14:textId="77777777" w:rsidR="009912A3" w:rsidRPr="009912A3" w:rsidRDefault="00012394">
      <w:pPr>
        <w:pStyle w:val="ListParagraph"/>
        <w:numPr>
          <w:ilvl w:val="0"/>
          <w:numId w:val="11"/>
        </w:numPr>
        <w:spacing w:line="311" w:lineRule="exact"/>
        <w:rPr>
          <w:rFonts w:ascii="Times New Roman" w:eastAsia="Times New Roman" w:hAnsi="Times New Roman"/>
        </w:rPr>
      </w:pPr>
      <w:r>
        <w:t xml:space="preserve">Fraud prevention procedures shall be incorporated into the induction of staff members, representatives and volunteers. </w:t>
      </w:r>
    </w:p>
    <w:p w14:paraId="41B024F3" w14:textId="77777777" w:rsidR="009912A3" w:rsidRPr="009912A3" w:rsidRDefault="00012394">
      <w:pPr>
        <w:pStyle w:val="ListParagraph"/>
        <w:numPr>
          <w:ilvl w:val="0"/>
          <w:numId w:val="11"/>
        </w:numPr>
        <w:spacing w:line="311" w:lineRule="exact"/>
        <w:rPr>
          <w:rFonts w:ascii="Times New Roman" w:eastAsia="Times New Roman" w:hAnsi="Times New Roman"/>
        </w:rPr>
      </w:pPr>
      <w:r>
        <w:t>All complaints of suspected fraudulent behaviour must be reported to the</w:t>
      </w:r>
      <w:r w:rsidR="009912A3">
        <w:t xml:space="preserve"> Executive</w:t>
      </w:r>
      <w:r>
        <w:t xml:space="preserve">. Upon notification or discovery of a suspected fraud, the </w:t>
      </w:r>
      <w:r w:rsidR="009912A3">
        <w:t>Ex</w:t>
      </w:r>
      <w:r>
        <w:t xml:space="preserve">ecutive </w:t>
      </w:r>
      <w:r w:rsidR="009912A3">
        <w:t xml:space="preserve">must </w:t>
      </w:r>
      <w:r>
        <w:t>promptly arrange to investigate the fraud</w:t>
      </w:r>
      <w:r w:rsidR="009912A3">
        <w:t xml:space="preserve">. </w:t>
      </w:r>
      <w:r>
        <w:t xml:space="preserve">Every effort </w:t>
      </w:r>
      <w:r w:rsidR="009912A3">
        <w:t xml:space="preserve">shall </w:t>
      </w:r>
      <w:r>
        <w:t xml:space="preserve">be made to keep the investigation confidential, subject to constitutional and legal requirements. In addition, from </w:t>
      </w:r>
      <w:proofErr w:type="gramStart"/>
      <w:r>
        <w:t>time to time</w:t>
      </w:r>
      <w:proofErr w:type="gramEnd"/>
      <w:r>
        <w:t xml:space="preserve"> other staff members/representatives/volunteers will need to be consulted in conjunction with the investigation. After an initial review and a determination that the suspected fraud warrants additional investigation, the </w:t>
      </w:r>
      <w:r w:rsidR="009912A3">
        <w:t>E</w:t>
      </w:r>
      <w:r>
        <w:t xml:space="preserve">xecutive shall coordinate the investigation with the appropriate law enforcement officials. In addition, any allegations will be reported immediately to </w:t>
      </w:r>
      <w:r w:rsidR="009912A3">
        <w:t xml:space="preserve">the </w:t>
      </w:r>
      <w:r>
        <w:t xml:space="preserve">Pro-Vice Chancellor (Student Experience). Internal or external legal representatives will be involved in the process, as deemed appropriate. Once a suspected fraud is reported, immediate action will be taken to prevent the theft, alteration, or destruction of relevant records needs to occur. Such actions include, but are not necessarily limited to, removing the </w:t>
      </w:r>
      <w:r w:rsidR="009912A3">
        <w:t>records,</w:t>
      </w:r>
      <w:r>
        <w:t xml:space="preserve"> and placing them in a secure location, limiting access to the location where the records currently exist, and preventing the individual suspected of committing the fraud from having access to the records. </w:t>
      </w:r>
    </w:p>
    <w:p w14:paraId="16181C27" w14:textId="77777777" w:rsidR="009912A3" w:rsidRPr="009912A3" w:rsidRDefault="009912A3" w:rsidP="009912A3">
      <w:pPr>
        <w:pStyle w:val="ListParagraph"/>
        <w:spacing w:line="311" w:lineRule="exact"/>
        <w:rPr>
          <w:rFonts w:ascii="Times New Roman" w:eastAsia="Times New Roman" w:hAnsi="Times New Roman"/>
        </w:rPr>
      </w:pPr>
    </w:p>
    <w:p w14:paraId="1B067872" w14:textId="77777777" w:rsidR="009912A3" w:rsidRDefault="00012394" w:rsidP="00497DA9">
      <w:pPr>
        <w:spacing w:line="311" w:lineRule="exact"/>
      </w:pPr>
      <w:r>
        <w:t xml:space="preserve">Where a prima facie case of fraud has been established the matter shall be referred to police. Any action taken by police shall be pursued independent of any employment-related investigation by the organisation. If a suspicion of fraud is substantiated by the investigation, disciplinary action, up to and including dismissal, shall be taken. </w:t>
      </w:r>
    </w:p>
    <w:p w14:paraId="6A427B22" w14:textId="77777777" w:rsidR="009912A3" w:rsidRDefault="009912A3" w:rsidP="009912A3">
      <w:pPr>
        <w:spacing w:line="311" w:lineRule="exact"/>
        <w:ind w:left="360"/>
      </w:pPr>
    </w:p>
    <w:p w14:paraId="7A9F85F1" w14:textId="233A94DD" w:rsidR="009912A3" w:rsidRDefault="00012394" w:rsidP="00497DA9">
      <w:pPr>
        <w:spacing w:line="311" w:lineRule="exact"/>
      </w:pPr>
      <w:r>
        <w:t xml:space="preserve">The organisation will also pursue every reasonable effort, including court ordered restitution, to obtain recovery of the losses from the offender. No employee, volunteer </w:t>
      </w:r>
      <w:r>
        <w:lastRenderedPageBreak/>
        <w:t>or representative of the organisation, or person acting on behalf of the organisation in attempting to comply with this policy shall</w:t>
      </w:r>
      <w:r w:rsidR="009912A3">
        <w:t xml:space="preserve"> be</w:t>
      </w:r>
      <w:r>
        <w:t xml:space="preserve">: </w:t>
      </w:r>
    </w:p>
    <w:p w14:paraId="16ABA6B5" w14:textId="77C2A2EB" w:rsidR="009912A3" w:rsidRPr="009912A3" w:rsidRDefault="00012394">
      <w:pPr>
        <w:pStyle w:val="ListParagraph"/>
        <w:numPr>
          <w:ilvl w:val="0"/>
          <w:numId w:val="11"/>
        </w:numPr>
        <w:spacing w:line="311" w:lineRule="exact"/>
        <w:rPr>
          <w:rFonts w:ascii="Times New Roman" w:eastAsia="Times New Roman" w:hAnsi="Times New Roman"/>
        </w:rPr>
      </w:pPr>
      <w:r>
        <w:t xml:space="preserve">dismissed or threatened to be </w:t>
      </w:r>
      <w:r w:rsidR="007F6463">
        <w:t>dismissed.</w:t>
      </w:r>
    </w:p>
    <w:p w14:paraId="2FD2B2BA" w14:textId="16BEDF70" w:rsidR="009912A3" w:rsidRPr="009912A3" w:rsidRDefault="00012394">
      <w:pPr>
        <w:pStyle w:val="ListParagraph"/>
        <w:numPr>
          <w:ilvl w:val="0"/>
          <w:numId w:val="11"/>
        </w:numPr>
        <w:spacing w:line="311" w:lineRule="exact"/>
        <w:rPr>
          <w:rFonts w:ascii="Times New Roman" w:eastAsia="Times New Roman" w:hAnsi="Times New Roman"/>
        </w:rPr>
      </w:pPr>
      <w:r>
        <w:t xml:space="preserve">disciplined or suspended or threatened to be disciplined or </w:t>
      </w:r>
      <w:r w:rsidR="007F6463">
        <w:t>suspended.</w:t>
      </w:r>
    </w:p>
    <w:p w14:paraId="1281C9A1" w14:textId="3AD1AADC" w:rsidR="009912A3" w:rsidRPr="009912A3" w:rsidRDefault="00012394">
      <w:pPr>
        <w:pStyle w:val="ListParagraph"/>
        <w:numPr>
          <w:ilvl w:val="0"/>
          <w:numId w:val="11"/>
        </w:numPr>
        <w:spacing w:line="311" w:lineRule="exact"/>
        <w:rPr>
          <w:rFonts w:ascii="Times New Roman" w:eastAsia="Times New Roman" w:hAnsi="Times New Roman"/>
        </w:rPr>
      </w:pPr>
      <w:r>
        <w:t xml:space="preserve">penalised or any other retribution </w:t>
      </w:r>
      <w:r w:rsidR="007F6463">
        <w:t>imposed.</w:t>
      </w:r>
    </w:p>
    <w:p w14:paraId="3E10DA56" w14:textId="77777777" w:rsidR="009912A3" w:rsidRPr="009912A3" w:rsidRDefault="00012394">
      <w:pPr>
        <w:pStyle w:val="ListParagraph"/>
        <w:numPr>
          <w:ilvl w:val="0"/>
          <w:numId w:val="11"/>
        </w:numPr>
        <w:spacing w:line="311" w:lineRule="exact"/>
        <w:rPr>
          <w:rFonts w:ascii="Times New Roman" w:eastAsia="Times New Roman" w:hAnsi="Times New Roman"/>
        </w:rPr>
      </w:pPr>
      <w:r>
        <w:t xml:space="preserve"> be intimidated or coerced; based to any extent upon the fact that the employee has reported an incident or participated in an investigation in accordance with the requirements of this Policy. </w:t>
      </w:r>
    </w:p>
    <w:p w14:paraId="02CE71EE" w14:textId="1820D179" w:rsidR="00012394" w:rsidRPr="009912A3" w:rsidRDefault="00012394" w:rsidP="00497DA9">
      <w:pPr>
        <w:pStyle w:val="ListParagraph"/>
        <w:spacing w:line="311" w:lineRule="exact"/>
        <w:ind w:left="0"/>
        <w:rPr>
          <w:rFonts w:ascii="Times New Roman" w:eastAsia="Times New Roman" w:hAnsi="Times New Roman"/>
        </w:rPr>
      </w:pPr>
      <w:r>
        <w:t>Violation of this section of the Policy will result in disciplinary action, up to and including dismissal. If an allegation is made in good faith, but it is not confirmed by the investigation, no action will be taken against the originator.</w:t>
      </w:r>
    </w:p>
    <w:p w14:paraId="6966A83D" w14:textId="77777777" w:rsidR="000123D5" w:rsidRDefault="000123D5" w:rsidP="00DD52CE">
      <w:pPr>
        <w:ind w:left="360"/>
        <w:rPr>
          <w:rFonts w:ascii="Times New Roman" w:eastAsia="Times New Roman" w:hAnsi="Times New Roman"/>
        </w:rPr>
      </w:pPr>
    </w:p>
    <w:p w14:paraId="1C459E4F" w14:textId="77777777" w:rsidR="000123D5" w:rsidRDefault="000123D5" w:rsidP="00DD52CE">
      <w:pPr>
        <w:ind w:left="360"/>
        <w:rPr>
          <w:rFonts w:ascii="Times New Roman" w:eastAsia="Times New Roman" w:hAnsi="Times New Roman"/>
        </w:rPr>
      </w:pPr>
    </w:p>
    <w:p w14:paraId="135B2DEB" w14:textId="09B0EABE" w:rsidR="000123D5" w:rsidRPr="00497DA9" w:rsidRDefault="009A6F3C">
      <w:pPr>
        <w:pStyle w:val="ListParagraph"/>
        <w:numPr>
          <w:ilvl w:val="0"/>
          <w:numId w:val="6"/>
        </w:numPr>
        <w:rPr>
          <w:rFonts w:eastAsia="Times New Roman"/>
          <w:b/>
          <w:bCs/>
          <w:u w:val="single"/>
        </w:rPr>
      </w:pPr>
      <w:r w:rsidRPr="00497DA9">
        <w:rPr>
          <w:rFonts w:eastAsia="Times New Roman"/>
          <w:b/>
          <w:bCs/>
          <w:u w:val="single"/>
        </w:rPr>
        <w:t>Gifts</w:t>
      </w:r>
    </w:p>
    <w:p w14:paraId="4F30DB26" w14:textId="77777777" w:rsidR="009A6F3C" w:rsidRDefault="009A6F3C" w:rsidP="009A6F3C">
      <w:pPr>
        <w:rPr>
          <w:rFonts w:ascii="Times New Roman" w:eastAsia="Times New Roman" w:hAnsi="Times New Roman"/>
        </w:rPr>
      </w:pPr>
    </w:p>
    <w:p w14:paraId="3D3EFA98" w14:textId="393C08F8" w:rsidR="009A6F3C" w:rsidRPr="009A6F3C" w:rsidRDefault="000123D5" w:rsidP="009A6F3C">
      <w:pPr>
        <w:rPr>
          <w:b/>
          <w:bCs/>
        </w:rPr>
      </w:pPr>
      <w:r w:rsidRPr="009A6F3C">
        <w:rPr>
          <w:b/>
          <w:bCs/>
        </w:rPr>
        <w:t>Purpose</w:t>
      </w:r>
    </w:p>
    <w:p w14:paraId="05813C8E" w14:textId="237662F8" w:rsidR="009A6F3C" w:rsidRDefault="000123D5" w:rsidP="00497DA9">
      <w:r>
        <w:t xml:space="preserve">The purpose of this policy is to provide guidelines to all student representatives and staff members when receiving gifts. It is also used to specify when the provision of entertainment and hospitality is appropriate, and the level of accountability for these </w:t>
      </w:r>
      <w:r w:rsidR="009A6F3C">
        <w:t>activities. This</w:t>
      </w:r>
      <w:r>
        <w:t xml:space="preserve"> policy applies to all elected representatives and paid staff. </w:t>
      </w:r>
    </w:p>
    <w:p w14:paraId="04357F98" w14:textId="77D56AAD" w:rsidR="009A6F3C" w:rsidRDefault="000123D5" w:rsidP="009A6F3C">
      <w:r>
        <w:t xml:space="preserve"> </w:t>
      </w:r>
    </w:p>
    <w:p w14:paraId="33881D6A" w14:textId="7B59B94D" w:rsidR="009A6F3C" w:rsidRPr="009A6F3C" w:rsidRDefault="009A6F3C" w:rsidP="009A6F3C">
      <w:pPr>
        <w:rPr>
          <w:b/>
          <w:bCs/>
        </w:rPr>
      </w:pPr>
      <w:r w:rsidRPr="009A6F3C">
        <w:rPr>
          <w:b/>
          <w:bCs/>
        </w:rPr>
        <w:t>Principles</w:t>
      </w:r>
    </w:p>
    <w:p w14:paraId="41C778F4" w14:textId="77777777" w:rsidR="009A6F3C" w:rsidRDefault="000123D5" w:rsidP="00497DA9">
      <w:r>
        <w:t>In the interest of professional integrity, employees and representatives should discourage the receipt of any gift or benefit in connection with the performance of their duties. If an individual is presented with a gift or benefit in connection with the performance of their duties in an official capacity, such gifts belong to ANUSA</w:t>
      </w:r>
      <w:r w:rsidR="009A6F3C">
        <w:t>.</w:t>
      </w:r>
    </w:p>
    <w:p w14:paraId="59F09C16" w14:textId="77777777" w:rsidR="009A6F3C" w:rsidRDefault="009A6F3C" w:rsidP="009A6F3C"/>
    <w:p w14:paraId="6F1D8515" w14:textId="7A2E3693" w:rsidR="009A6F3C" w:rsidRPr="009A6F3C" w:rsidRDefault="009A6F3C" w:rsidP="009A6F3C">
      <w:pPr>
        <w:rPr>
          <w:b/>
          <w:bCs/>
        </w:rPr>
      </w:pPr>
      <w:r w:rsidRPr="009A6F3C">
        <w:rPr>
          <w:b/>
          <w:bCs/>
        </w:rPr>
        <w:t>Procedure</w:t>
      </w:r>
    </w:p>
    <w:p w14:paraId="2F5CEEC8" w14:textId="08CE4D5C" w:rsidR="009A6F3C" w:rsidRDefault="000123D5">
      <w:pPr>
        <w:pStyle w:val="ListParagraph"/>
        <w:numPr>
          <w:ilvl w:val="0"/>
          <w:numId w:val="11"/>
        </w:numPr>
      </w:pPr>
      <w:r>
        <w:t xml:space="preserve">These gifts or benefits must be declared to their supervisor, or where the recipient is a member of the executive committee, another executive member. If the value of the gift is equal to or less than $50 AUD and the gift has no obvious inscription/indication that it is a presentation to the organisation, the supervisor/fellow executive may re-gift the gift to the recipient, but the maximum allowable annual value of such re-gifting must not exceed $200. </w:t>
      </w:r>
    </w:p>
    <w:p w14:paraId="67877D58" w14:textId="572CF0C9" w:rsidR="009A6F3C" w:rsidRDefault="000123D5">
      <w:pPr>
        <w:pStyle w:val="ListParagraph"/>
        <w:numPr>
          <w:ilvl w:val="0"/>
          <w:numId w:val="11"/>
        </w:numPr>
      </w:pPr>
      <w:r>
        <w:t>A written record, in the form of a gift register, must be kept of the declaration and whether the gift was re-gifted to the recipient. Gifts and gratuities include any of the following:</w:t>
      </w:r>
    </w:p>
    <w:p w14:paraId="015CA86C" w14:textId="2B6ACB88" w:rsidR="009A6F3C" w:rsidRDefault="000123D5">
      <w:pPr>
        <w:pStyle w:val="ListParagraph"/>
        <w:numPr>
          <w:ilvl w:val="0"/>
          <w:numId w:val="12"/>
        </w:numPr>
      </w:pPr>
      <w:r>
        <w:t xml:space="preserve">Money in cash or </w:t>
      </w:r>
      <w:r w:rsidR="009A6F3C">
        <w:t>kind.</w:t>
      </w:r>
    </w:p>
    <w:p w14:paraId="4D94476E" w14:textId="311CADDD" w:rsidR="009A6F3C" w:rsidRDefault="009A6F3C">
      <w:pPr>
        <w:pStyle w:val="ListParagraph"/>
        <w:numPr>
          <w:ilvl w:val="0"/>
          <w:numId w:val="12"/>
        </w:numPr>
      </w:pPr>
      <w:r>
        <w:t>Merchandise.</w:t>
      </w:r>
    </w:p>
    <w:p w14:paraId="3300E568" w14:textId="1A9DF823" w:rsidR="009A6F3C" w:rsidRDefault="000123D5">
      <w:pPr>
        <w:pStyle w:val="ListParagraph"/>
        <w:numPr>
          <w:ilvl w:val="0"/>
          <w:numId w:val="12"/>
        </w:numPr>
      </w:pPr>
      <w:r>
        <w:t xml:space="preserve">Special personal </w:t>
      </w:r>
      <w:r w:rsidR="009A6F3C">
        <w:t>discounts.</w:t>
      </w:r>
    </w:p>
    <w:p w14:paraId="719A8123" w14:textId="77777777" w:rsidR="009A6F3C" w:rsidRDefault="000123D5">
      <w:pPr>
        <w:pStyle w:val="ListParagraph"/>
        <w:numPr>
          <w:ilvl w:val="0"/>
          <w:numId w:val="12"/>
        </w:numPr>
      </w:pPr>
      <w:r>
        <w:t>Any item or benefit providing personal gain or gratification or which could be seen to compromise either the employee, a representative or the organisation.</w:t>
      </w:r>
    </w:p>
    <w:p w14:paraId="7576F8B8" w14:textId="77777777" w:rsidR="009A6F3C" w:rsidRDefault="009A6F3C" w:rsidP="009A6F3C">
      <w:pPr>
        <w:pStyle w:val="ListParagraph"/>
        <w:ind w:left="1440"/>
      </w:pPr>
    </w:p>
    <w:p w14:paraId="33907BC8" w14:textId="77777777" w:rsidR="009A6F3C" w:rsidRDefault="000123D5" w:rsidP="00497DA9">
      <w:r>
        <w:t xml:space="preserve">This policy does not prevent an employee or representative accepting an invitation to </w:t>
      </w:r>
      <w:r w:rsidR="009A6F3C">
        <w:t xml:space="preserve">an </w:t>
      </w:r>
      <w:r>
        <w:t xml:space="preserve">artistic, social, </w:t>
      </w:r>
      <w:r w:rsidR="009A6F3C">
        <w:t>sporting,</w:t>
      </w:r>
      <w:r>
        <w:t xml:space="preserve"> or cultural function provided it does</w:t>
      </w:r>
      <w:r w:rsidR="009A6F3C">
        <w:t xml:space="preserve"> not</w:t>
      </w:r>
      <w:r>
        <w:t xml:space="preserve"> include paid travel </w:t>
      </w:r>
      <w:r>
        <w:lastRenderedPageBreak/>
        <w:t xml:space="preserve">and/or accommodation. Such invitations include tickets or press passes issued to representatives for the purpose of publishing reviews. Invitations must also be recorded in the gift register. </w:t>
      </w:r>
    </w:p>
    <w:p w14:paraId="04D968D3" w14:textId="77777777" w:rsidR="009A6F3C" w:rsidRDefault="009A6F3C" w:rsidP="009A6F3C">
      <w:pPr>
        <w:ind w:left="720"/>
      </w:pPr>
    </w:p>
    <w:p w14:paraId="44135D27" w14:textId="77777777" w:rsidR="009A6F3C" w:rsidRDefault="000123D5" w:rsidP="00497DA9">
      <w:r>
        <w:t>The provision of entertainment, hospitality and gifts to/for employees and representatives to further organisational objectives is a legitimate professional activity. As a student funded body, however, standards of accountability must be maintained. Expenditure on entertainment and hospitality must be:</w:t>
      </w:r>
    </w:p>
    <w:p w14:paraId="5723A2AC" w14:textId="4EBAEE42" w:rsidR="009A6F3C" w:rsidRDefault="000123D5">
      <w:pPr>
        <w:pStyle w:val="ListParagraph"/>
        <w:numPr>
          <w:ilvl w:val="0"/>
          <w:numId w:val="13"/>
        </w:numPr>
      </w:pPr>
      <w:r>
        <w:t xml:space="preserve">in the furtherance of the organisation’s </w:t>
      </w:r>
      <w:r w:rsidR="009A6F3C">
        <w:t>interests.</w:t>
      </w:r>
    </w:p>
    <w:p w14:paraId="740AA76A" w14:textId="458118A4" w:rsidR="009A6F3C" w:rsidRDefault="000123D5">
      <w:pPr>
        <w:pStyle w:val="ListParagraph"/>
        <w:numPr>
          <w:ilvl w:val="0"/>
          <w:numId w:val="13"/>
        </w:numPr>
      </w:pPr>
      <w:r>
        <w:t xml:space="preserve">properly </w:t>
      </w:r>
      <w:r w:rsidR="009A6F3C">
        <w:t>documented.</w:t>
      </w:r>
    </w:p>
    <w:p w14:paraId="4D9B962A" w14:textId="77777777" w:rsidR="009A6F3C" w:rsidRDefault="000123D5">
      <w:pPr>
        <w:pStyle w:val="ListParagraph"/>
        <w:numPr>
          <w:ilvl w:val="0"/>
          <w:numId w:val="13"/>
        </w:numPr>
      </w:pPr>
      <w:r>
        <w:t xml:space="preserve">available for scrutiny by both internal and external audit. </w:t>
      </w:r>
    </w:p>
    <w:p w14:paraId="58AE32D9" w14:textId="77777777" w:rsidR="009A6F3C" w:rsidRDefault="009A6F3C" w:rsidP="009A6F3C"/>
    <w:p w14:paraId="2DD5F0DE" w14:textId="2EBA3D61" w:rsidR="000123D5" w:rsidRDefault="000123D5" w:rsidP="00497DA9">
      <w:r>
        <w:t xml:space="preserve">For any expenditure on entertainment, </w:t>
      </w:r>
      <w:r w:rsidR="009A6F3C">
        <w:t>hospitality,</w:t>
      </w:r>
      <w:r>
        <w:t xml:space="preserve"> and gifts outside of general meeting catering (defined as catering for any staff meeting,</w:t>
      </w:r>
      <w:r w:rsidR="009A6F3C">
        <w:t xml:space="preserve"> </w:t>
      </w:r>
      <w:r>
        <w:t>CRC, SRC, AGM, OGM or SGM) or catering otherwise exempted by this policy, formal approval must be obtained in writing prior to the event from the President of the association. Expenditure of this nature must also be of a reasonable nature</w:t>
      </w:r>
      <w:r w:rsidR="009A6F3C">
        <w:t>.</w:t>
      </w:r>
    </w:p>
    <w:p w14:paraId="2A292AA8" w14:textId="77777777" w:rsidR="009A6F3C" w:rsidRDefault="009A6F3C" w:rsidP="009A6F3C">
      <w:pPr>
        <w:ind w:left="720"/>
      </w:pPr>
    </w:p>
    <w:p w14:paraId="418811D4" w14:textId="319B9415" w:rsidR="009A6F3C" w:rsidRPr="00497DA9" w:rsidRDefault="00426DA6">
      <w:pPr>
        <w:pStyle w:val="ListParagraph"/>
        <w:numPr>
          <w:ilvl w:val="0"/>
          <w:numId w:val="6"/>
        </w:numPr>
        <w:rPr>
          <w:b/>
          <w:bCs/>
          <w:u w:val="single"/>
        </w:rPr>
      </w:pPr>
      <w:r w:rsidRPr="00497DA9">
        <w:rPr>
          <w:b/>
          <w:bCs/>
          <w:u w:val="single"/>
        </w:rPr>
        <w:t>Debit Card Purchases</w:t>
      </w:r>
    </w:p>
    <w:p w14:paraId="11CB8E32" w14:textId="77777777" w:rsidR="00426DA6" w:rsidRDefault="00426DA6" w:rsidP="009A6F3C">
      <w:pPr>
        <w:rPr>
          <w:b/>
          <w:bCs/>
          <w:u w:val="single"/>
        </w:rPr>
      </w:pPr>
    </w:p>
    <w:p w14:paraId="06F82DAA" w14:textId="6F7B8EC8" w:rsidR="00426DA6" w:rsidRDefault="00426DA6" w:rsidP="009A6F3C">
      <w:pPr>
        <w:rPr>
          <w:b/>
          <w:bCs/>
        </w:rPr>
      </w:pPr>
      <w:r w:rsidRPr="00426DA6">
        <w:rPr>
          <w:b/>
          <w:bCs/>
        </w:rPr>
        <w:t>Purpose</w:t>
      </w:r>
    </w:p>
    <w:p w14:paraId="09DD3D6B" w14:textId="202BCC13" w:rsidR="00426DA6" w:rsidRDefault="00426DA6" w:rsidP="00497DA9">
      <w:r>
        <w:t>A Debit Card of the associations nominated bank may be issued to one or more of the President, Vice President, or Treasurer (‘cardholders’) as trustees of the association, to be used for the payment of association expenses or purchases allowed under the conditions of this policy. Before making any purchases, the cardholders should refer to the procurement policy.</w:t>
      </w:r>
    </w:p>
    <w:p w14:paraId="3EA83C33" w14:textId="77777777" w:rsidR="00426DA6" w:rsidRDefault="00426DA6" w:rsidP="009A6F3C">
      <w:pPr>
        <w:rPr>
          <w:b/>
          <w:bCs/>
        </w:rPr>
      </w:pPr>
    </w:p>
    <w:p w14:paraId="6E4C2B41" w14:textId="00ABDBB6" w:rsidR="00426DA6" w:rsidRPr="00426DA6" w:rsidRDefault="00426DA6" w:rsidP="009A6F3C">
      <w:pPr>
        <w:rPr>
          <w:b/>
          <w:bCs/>
        </w:rPr>
      </w:pPr>
      <w:r>
        <w:rPr>
          <w:b/>
          <w:bCs/>
        </w:rPr>
        <w:t>Procedure</w:t>
      </w:r>
    </w:p>
    <w:p w14:paraId="4E3C0196" w14:textId="7DC8A26F" w:rsidR="008E1F62" w:rsidRPr="008E1F62" w:rsidRDefault="008E1F62" w:rsidP="000C1C37">
      <w:pPr>
        <w:rPr>
          <w:b/>
          <w:bCs/>
          <w:color w:val="FF0000"/>
          <w:u w:val="single"/>
        </w:rPr>
      </w:pPr>
      <w:r>
        <w:t>All purchases must have formal written approval by two of either the President, Vice President or Treasurer beforehand.</w:t>
      </w:r>
    </w:p>
    <w:p w14:paraId="4D4091B2" w14:textId="0346CD3B" w:rsidR="00426DA6" w:rsidRPr="00426DA6" w:rsidRDefault="00426DA6">
      <w:pPr>
        <w:pStyle w:val="ListParagraph"/>
        <w:numPr>
          <w:ilvl w:val="0"/>
          <w:numId w:val="14"/>
        </w:numPr>
        <w:ind w:left="1080"/>
        <w:rPr>
          <w:b/>
          <w:bCs/>
          <w:color w:val="FF0000"/>
          <w:u w:val="single"/>
        </w:rPr>
      </w:pPr>
      <w:r w:rsidRPr="00426DA6">
        <w:rPr>
          <w:color w:val="FF0000"/>
        </w:rPr>
        <w:t>If the approval is via emails, the email trail must be attached to the expense form (see table below)</w:t>
      </w:r>
    </w:p>
    <w:p w14:paraId="02BF719D" w14:textId="4B977CCF" w:rsidR="00426DA6" w:rsidRPr="00426DA6" w:rsidRDefault="00426DA6">
      <w:pPr>
        <w:pStyle w:val="ListParagraph"/>
        <w:numPr>
          <w:ilvl w:val="0"/>
          <w:numId w:val="14"/>
        </w:numPr>
        <w:ind w:left="1080"/>
        <w:rPr>
          <w:b/>
          <w:bCs/>
          <w:color w:val="FF0000"/>
          <w:u w:val="single"/>
        </w:rPr>
      </w:pPr>
      <w:r w:rsidRPr="00426DA6">
        <w:rPr>
          <w:color w:val="FF0000"/>
        </w:rPr>
        <w:t xml:space="preserve">A completed Expense Form with tax invoices and email trail attached must be sent to the </w:t>
      </w:r>
      <w:r>
        <w:rPr>
          <w:color w:val="FF0000"/>
        </w:rPr>
        <w:t xml:space="preserve">Financial Controller </w:t>
      </w:r>
      <w:r w:rsidRPr="00426DA6">
        <w:rPr>
          <w:color w:val="FF0000"/>
        </w:rPr>
        <w:t xml:space="preserve">within 3 business days of the </w:t>
      </w:r>
      <w:r w:rsidR="00497DA9" w:rsidRPr="00426DA6">
        <w:rPr>
          <w:color w:val="FF0000"/>
        </w:rPr>
        <w:t>transaction.</w:t>
      </w:r>
    </w:p>
    <w:p w14:paraId="6468BA0A" w14:textId="6E80220C" w:rsidR="00426DA6" w:rsidRPr="00426DA6" w:rsidRDefault="00497DA9">
      <w:pPr>
        <w:pStyle w:val="ListParagraph"/>
        <w:numPr>
          <w:ilvl w:val="0"/>
          <w:numId w:val="14"/>
        </w:numPr>
        <w:ind w:left="1080"/>
        <w:rPr>
          <w:b/>
          <w:bCs/>
          <w:color w:val="FF0000"/>
          <w:u w:val="single"/>
        </w:rPr>
      </w:pPr>
      <w:r w:rsidRPr="00426DA6">
        <w:rPr>
          <w:color w:val="FF0000"/>
        </w:rPr>
        <w:t xml:space="preserve">The </w:t>
      </w:r>
      <w:r>
        <w:rPr>
          <w:color w:val="FF0000"/>
        </w:rPr>
        <w:t>Financial</w:t>
      </w:r>
      <w:r w:rsidR="00426DA6">
        <w:rPr>
          <w:color w:val="FF0000"/>
        </w:rPr>
        <w:t xml:space="preserve"> Controller </w:t>
      </w:r>
      <w:r w:rsidR="00426DA6" w:rsidRPr="00426DA6">
        <w:rPr>
          <w:color w:val="FF0000"/>
        </w:rPr>
        <w:t>is responsible for entering the payment in Xero (accounting software)</w:t>
      </w:r>
    </w:p>
    <w:p w14:paraId="236C901F" w14:textId="7738062D" w:rsidR="00426DA6" w:rsidRPr="000C1C37" w:rsidRDefault="00426DA6">
      <w:pPr>
        <w:pStyle w:val="ListParagraph"/>
        <w:numPr>
          <w:ilvl w:val="0"/>
          <w:numId w:val="14"/>
        </w:numPr>
        <w:ind w:left="1080"/>
        <w:rPr>
          <w:b/>
          <w:bCs/>
          <w:color w:val="FF0000"/>
          <w:u w:val="single"/>
        </w:rPr>
      </w:pPr>
      <w:r w:rsidRPr="00426DA6">
        <w:rPr>
          <w:color w:val="FF0000"/>
        </w:rPr>
        <w:t>At least two electronic account authorities review the transaction and sign the expense form, if there are any inconsistency the payment will not be approved/processed until all issues are addressed.</w:t>
      </w:r>
    </w:p>
    <w:p w14:paraId="4A4A443B" w14:textId="77777777" w:rsidR="000C1C37" w:rsidRPr="00426DA6" w:rsidRDefault="000C1C37" w:rsidP="000C1C37">
      <w:pPr>
        <w:pStyle w:val="ListParagraph"/>
        <w:ind w:left="1080"/>
        <w:rPr>
          <w:b/>
          <w:bCs/>
          <w:color w:val="FF0000"/>
          <w:u w:val="single"/>
        </w:rPr>
      </w:pPr>
    </w:p>
    <w:p w14:paraId="6FC7E52C" w14:textId="46D1BBD2" w:rsidR="009A6F3C" w:rsidRPr="000C1C37" w:rsidRDefault="000C1C37" w:rsidP="000C1C37">
      <w:pPr>
        <w:rPr>
          <w:i/>
          <w:iCs/>
        </w:rPr>
      </w:pPr>
      <w:r w:rsidRPr="000C1C37">
        <w:rPr>
          <w:i/>
          <w:iCs/>
        </w:rPr>
        <w:t>Excluded Expenditure</w:t>
      </w:r>
    </w:p>
    <w:p w14:paraId="38A7D742" w14:textId="77777777" w:rsidR="00426DA6" w:rsidRDefault="00426DA6" w:rsidP="000C1C37">
      <w:r>
        <w:t>The debit card cannot be used for the following under any circumstances:</w:t>
      </w:r>
    </w:p>
    <w:p w14:paraId="0FF90589" w14:textId="77777777" w:rsidR="00426DA6" w:rsidRDefault="00426DA6">
      <w:pPr>
        <w:pStyle w:val="ListParagraph"/>
        <w:numPr>
          <w:ilvl w:val="0"/>
          <w:numId w:val="15"/>
        </w:numPr>
        <w:ind w:left="720"/>
      </w:pPr>
      <w:r>
        <w:t xml:space="preserve">the purchase of firearms, fireworks, pornography or tobacco products; </w:t>
      </w:r>
    </w:p>
    <w:p w14:paraId="1F23EB9D" w14:textId="77777777" w:rsidR="00426DA6" w:rsidRDefault="00426DA6">
      <w:pPr>
        <w:pStyle w:val="ListParagraph"/>
        <w:numPr>
          <w:ilvl w:val="0"/>
          <w:numId w:val="15"/>
        </w:numPr>
        <w:ind w:left="720"/>
      </w:pPr>
      <w:r>
        <w:t>cash withdrawals or the purchase of bank cheques, traveller's' cheques or foreign currency;</w:t>
      </w:r>
    </w:p>
    <w:p w14:paraId="425B4052" w14:textId="6A6D75DB" w:rsidR="00426DA6" w:rsidRDefault="00426DA6">
      <w:pPr>
        <w:pStyle w:val="ListParagraph"/>
        <w:numPr>
          <w:ilvl w:val="0"/>
          <w:numId w:val="15"/>
        </w:numPr>
        <w:ind w:left="720"/>
      </w:pPr>
      <w:r>
        <w:t xml:space="preserve">personal </w:t>
      </w:r>
      <w:r w:rsidR="008E1F62">
        <w:t>expenditure.</w:t>
      </w:r>
    </w:p>
    <w:p w14:paraId="581C9F32" w14:textId="1B058F60" w:rsidR="008E1F62" w:rsidRDefault="00426DA6">
      <w:pPr>
        <w:pStyle w:val="ListParagraph"/>
        <w:numPr>
          <w:ilvl w:val="0"/>
          <w:numId w:val="15"/>
        </w:numPr>
        <w:ind w:left="720"/>
      </w:pPr>
      <w:r>
        <w:t xml:space="preserve">the payment of fines, payroll, </w:t>
      </w:r>
      <w:r w:rsidR="008E1F62">
        <w:t>reimbursement,</w:t>
      </w:r>
      <w:r>
        <w:t xml:space="preserve"> or grants</w:t>
      </w:r>
    </w:p>
    <w:p w14:paraId="22AB15C4" w14:textId="77777777" w:rsidR="000C1C37" w:rsidRDefault="000C1C37" w:rsidP="000C1C37">
      <w:pPr>
        <w:pStyle w:val="ListParagraph"/>
      </w:pPr>
    </w:p>
    <w:p w14:paraId="612FDFC8" w14:textId="183D9CA9" w:rsidR="008E1F62" w:rsidRPr="000C1C37" w:rsidRDefault="000C1C37" w:rsidP="000C1C37">
      <w:pPr>
        <w:rPr>
          <w:i/>
          <w:iCs/>
        </w:rPr>
      </w:pPr>
      <w:r w:rsidRPr="000C1C37">
        <w:rPr>
          <w:i/>
          <w:iCs/>
        </w:rPr>
        <w:t>Account Balance</w:t>
      </w:r>
    </w:p>
    <w:p w14:paraId="46EBE620" w14:textId="00A5F599" w:rsidR="008E1F62" w:rsidRDefault="008E1F62" w:rsidP="000C1C37">
      <w:r>
        <w:t>The account linked to the debit card should not exceed a balance of $1,000 unless there is an immanent payment to be made, in these cases:</w:t>
      </w:r>
    </w:p>
    <w:p w14:paraId="4B77484B" w14:textId="40309985" w:rsidR="008E1F62" w:rsidRDefault="008E1F62">
      <w:pPr>
        <w:pStyle w:val="ListParagraph"/>
        <w:numPr>
          <w:ilvl w:val="0"/>
          <w:numId w:val="16"/>
        </w:numPr>
        <w:ind w:left="1080"/>
      </w:pPr>
      <w:r>
        <w:t xml:space="preserve">the account balance should be regularly monitored. </w:t>
      </w:r>
    </w:p>
    <w:p w14:paraId="091BC4FB" w14:textId="1929D70B" w:rsidR="008E1F62" w:rsidRDefault="008E1F62">
      <w:pPr>
        <w:pStyle w:val="ListParagraph"/>
        <w:numPr>
          <w:ilvl w:val="0"/>
          <w:numId w:val="16"/>
        </w:numPr>
        <w:ind w:left="1080"/>
      </w:pPr>
      <w:r>
        <w:t>the account balance should be restored to below $1,000 within 2 business days.</w:t>
      </w:r>
    </w:p>
    <w:p w14:paraId="6C3A517F" w14:textId="77777777" w:rsidR="000C1C37" w:rsidRDefault="000C1C37" w:rsidP="000C1C37">
      <w:pPr>
        <w:pStyle w:val="ListParagraph"/>
        <w:ind w:left="1080"/>
      </w:pPr>
    </w:p>
    <w:p w14:paraId="060EDF72" w14:textId="182AD8F5" w:rsidR="000C1C37" w:rsidRPr="000C1C37" w:rsidRDefault="000C1C37" w:rsidP="000C1C37">
      <w:pPr>
        <w:rPr>
          <w:i/>
          <w:iCs/>
        </w:rPr>
      </w:pPr>
      <w:r w:rsidRPr="000C1C37">
        <w:rPr>
          <w:i/>
          <w:iCs/>
        </w:rPr>
        <w:t>Other provisions</w:t>
      </w:r>
    </w:p>
    <w:p w14:paraId="65683F82" w14:textId="77777777" w:rsidR="000C1C37" w:rsidRDefault="00426DA6">
      <w:pPr>
        <w:pStyle w:val="ListParagraph"/>
        <w:numPr>
          <w:ilvl w:val="0"/>
          <w:numId w:val="17"/>
        </w:numPr>
      </w:pPr>
      <w:r>
        <w:t>Cardholders must ensure that their debit card is maintained in a secure manner to prevent loss, theft or misuse and that they do not store their full debit card number and expiry date anywhere.</w:t>
      </w:r>
    </w:p>
    <w:p w14:paraId="2C2231B4" w14:textId="77777777" w:rsidR="000C1C37" w:rsidRDefault="00426DA6">
      <w:pPr>
        <w:pStyle w:val="ListParagraph"/>
        <w:numPr>
          <w:ilvl w:val="0"/>
          <w:numId w:val="17"/>
        </w:numPr>
      </w:pPr>
      <w:r>
        <w:t>The Cardholder must immediately inform the Office Manager and the Finance Officer if the card is lost or stolen, or the Cardholder becomes aware of any unauthorised transaction on the card.</w:t>
      </w:r>
    </w:p>
    <w:p w14:paraId="1EC0F640" w14:textId="77777777" w:rsidR="000C1C37" w:rsidRDefault="00426DA6">
      <w:pPr>
        <w:pStyle w:val="ListParagraph"/>
        <w:numPr>
          <w:ilvl w:val="0"/>
          <w:numId w:val="17"/>
        </w:numPr>
      </w:pPr>
      <w:r>
        <w:t>The Cardholder must return the card to the Office Manager or the Finance Officer no later than ceasing to hold office for which the card was issued.</w:t>
      </w:r>
    </w:p>
    <w:p w14:paraId="66746DA6" w14:textId="0E9293FC" w:rsidR="000C1C37" w:rsidRDefault="00426DA6">
      <w:pPr>
        <w:pStyle w:val="ListParagraph"/>
        <w:numPr>
          <w:ilvl w:val="0"/>
          <w:numId w:val="17"/>
        </w:numPr>
      </w:pPr>
      <w:r>
        <w:t xml:space="preserve">In the event of non-compliance with provisions related to the use of debit cards, a majority of the </w:t>
      </w:r>
      <w:r w:rsidR="000C1C37">
        <w:t>Executive</w:t>
      </w:r>
      <w:r>
        <w:t xml:space="preserve"> may require the cardholder to surrender their debit card to the Office Administrator until such time as all missing receipts have been provided, or until a resolution is passed by the majority of the </w:t>
      </w:r>
      <w:r w:rsidR="000C1C37">
        <w:t>E</w:t>
      </w:r>
      <w:r>
        <w:t>xecutive to return the card to the cardholder.</w:t>
      </w:r>
    </w:p>
    <w:p w14:paraId="27B9B289" w14:textId="5A9C469A" w:rsidR="00426DA6" w:rsidRDefault="00426DA6">
      <w:pPr>
        <w:pStyle w:val="ListParagraph"/>
        <w:numPr>
          <w:ilvl w:val="0"/>
          <w:numId w:val="17"/>
        </w:numPr>
      </w:pPr>
      <w:r>
        <w:t>The Finance Officer may immediately take steps to suspend operation of the card and refer the matter to the</w:t>
      </w:r>
      <w:r w:rsidR="000C1C37">
        <w:t xml:space="preserve"> Student Representative Council in</w:t>
      </w:r>
      <w:r>
        <w:t xml:space="preserve"> any situation where the Finance Officer has concerns that the card has been misused.</w:t>
      </w:r>
    </w:p>
    <w:p w14:paraId="2D60D396" w14:textId="77777777" w:rsidR="000C1C37" w:rsidRDefault="000C1C37" w:rsidP="000C1C37"/>
    <w:p w14:paraId="3531DB61" w14:textId="77777777" w:rsidR="000C1C37" w:rsidRDefault="000C1C37" w:rsidP="000C1C37"/>
    <w:p w14:paraId="43393085" w14:textId="77777777" w:rsidR="00C57CE6" w:rsidRDefault="00C57CE6" w:rsidP="00C57CE6">
      <w:pPr>
        <w:rPr>
          <w:rFonts w:ascii="Aptos" w:eastAsia="Aptos" w:hAnsi="Aptos" w:cs="Aptos"/>
          <w:color w:val="000000" w:themeColor="text1"/>
        </w:rPr>
      </w:pPr>
      <w:r w:rsidRPr="3683176E">
        <w:rPr>
          <w:rFonts w:ascii="Aptos" w:eastAsia="Aptos" w:hAnsi="Aptos" w:cs="Aptos"/>
          <w:b/>
          <w:bCs/>
          <w:color w:val="000000" w:themeColor="text1"/>
          <w:u w:val="single"/>
          <w:lang w:val="en-GB"/>
        </w:rPr>
        <w:t>Reserves &amp; Investments</w:t>
      </w:r>
      <w:r w:rsidRPr="3683176E">
        <w:rPr>
          <w:rFonts w:ascii="Aptos" w:eastAsia="Aptos" w:hAnsi="Aptos" w:cs="Aptos"/>
          <w:color w:val="000000" w:themeColor="text1"/>
          <w:lang w:val="en-GB"/>
        </w:rPr>
        <w:t xml:space="preserve"> </w:t>
      </w:r>
    </w:p>
    <w:p w14:paraId="0407407A" w14:textId="77777777" w:rsidR="00C57CE6" w:rsidRDefault="00C57CE6" w:rsidP="00C57CE6">
      <w:pPr>
        <w:spacing w:line="276" w:lineRule="auto"/>
        <w:rPr>
          <w:rFonts w:ascii="Aptos" w:eastAsia="Aptos" w:hAnsi="Aptos" w:cs="Aptos"/>
          <w:color w:val="000000" w:themeColor="text1"/>
        </w:rPr>
      </w:pPr>
    </w:p>
    <w:p w14:paraId="254139DA"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lang w:val="en-GB"/>
        </w:rPr>
        <w:t>Purpose</w:t>
      </w:r>
      <w:r w:rsidRPr="3683176E">
        <w:rPr>
          <w:rFonts w:ascii="Aptos" w:eastAsia="Aptos" w:hAnsi="Aptos" w:cs="Aptos"/>
          <w:color w:val="000000" w:themeColor="text1"/>
          <w:lang w:val="en-GB"/>
        </w:rPr>
        <w:t xml:space="preserve"> </w:t>
      </w:r>
    </w:p>
    <w:p w14:paraId="52551625" w14:textId="77777777" w:rsidR="00C57CE6" w:rsidRDefault="00C57CE6" w:rsidP="00C57CE6">
      <w:pPr>
        <w:spacing w:line="276" w:lineRule="auto"/>
        <w:ind w:left="360"/>
        <w:rPr>
          <w:rFonts w:ascii="Aptos" w:eastAsia="Aptos" w:hAnsi="Aptos" w:cs="Aptos"/>
          <w:color w:val="000000" w:themeColor="text1"/>
        </w:rPr>
      </w:pPr>
      <w:r w:rsidRPr="3683176E">
        <w:rPr>
          <w:rFonts w:ascii="Aptos" w:eastAsia="Aptos" w:hAnsi="Aptos" w:cs="Aptos"/>
          <w:color w:val="000000" w:themeColor="text1"/>
          <w:lang w:val="en-GB"/>
        </w:rPr>
        <w:t>The Association holds substantial reserves of funds. These funds are not SSAF funds and are derived from revenue pre-dating the advent of SSAF and grown through non-SSAF income since the introduction of SSAF. This policy outlines the process through which ANUSA may invest its’ reserves, and the ethical framework that such investments will be subject to.</w:t>
      </w:r>
    </w:p>
    <w:p w14:paraId="253F5AE4" w14:textId="77777777" w:rsidR="00C57CE6" w:rsidRDefault="00C57CE6" w:rsidP="00C57CE6">
      <w:pPr>
        <w:spacing w:line="276" w:lineRule="auto"/>
        <w:ind w:left="360"/>
        <w:rPr>
          <w:rFonts w:ascii="Aptos" w:eastAsia="Aptos" w:hAnsi="Aptos" w:cs="Aptos"/>
          <w:color w:val="000000" w:themeColor="text1"/>
        </w:rPr>
      </w:pPr>
      <w:r w:rsidRPr="3683176E">
        <w:rPr>
          <w:rFonts w:ascii="Aptos" w:eastAsia="Aptos" w:hAnsi="Aptos" w:cs="Aptos"/>
          <w:color w:val="000000" w:themeColor="text1"/>
          <w:lang w:val="en-GB"/>
        </w:rPr>
        <w:t>By investing our reserves, ANUSA can increase our revenue, reduce our reliance on SSAF, and provide additional services and programs to students at the ANU.</w:t>
      </w:r>
    </w:p>
    <w:p w14:paraId="0A8EA151" w14:textId="77777777" w:rsidR="00C57CE6" w:rsidRDefault="00C57CE6" w:rsidP="00C57CE6">
      <w:pPr>
        <w:spacing w:line="276" w:lineRule="auto"/>
        <w:ind w:left="360"/>
        <w:rPr>
          <w:rFonts w:ascii="Aptos" w:eastAsia="Aptos" w:hAnsi="Aptos" w:cs="Aptos"/>
          <w:color w:val="000000" w:themeColor="text1"/>
        </w:rPr>
      </w:pPr>
    </w:p>
    <w:p w14:paraId="1CCF54A7"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color w:val="000000" w:themeColor="text1"/>
          <w:lang w:val="en-GB"/>
        </w:rPr>
        <w:t xml:space="preserve">  </w:t>
      </w:r>
    </w:p>
    <w:p w14:paraId="58EF554C"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lang w:val="en-GB"/>
        </w:rPr>
        <w:t>Principles</w:t>
      </w:r>
      <w:r w:rsidRPr="3683176E">
        <w:rPr>
          <w:rFonts w:ascii="Aptos" w:eastAsia="Aptos" w:hAnsi="Aptos" w:cs="Aptos"/>
          <w:color w:val="000000" w:themeColor="text1"/>
          <w:lang w:val="en-GB"/>
        </w:rPr>
        <w:t xml:space="preserve">  </w:t>
      </w:r>
    </w:p>
    <w:p w14:paraId="70A81B26" w14:textId="77777777" w:rsidR="00C57CE6" w:rsidRDefault="00C57CE6">
      <w:pPr>
        <w:pStyle w:val="ListParagraph"/>
        <w:numPr>
          <w:ilvl w:val="0"/>
          <w:numId w:val="39"/>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ANUSA endeavours to use and invest its reserves in such a way that promotes the financial stability and sustainability of the Association, and thereby benefits members of the Association.  Subject to the considerations outlined in this policy, ANUSA will seek to obtain the best returns possible in its investment decisions.</w:t>
      </w:r>
    </w:p>
    <w:p w14:paraId="7C267923" w14:textId="77777777" w:rsidR="00C57CE6" w:rsidRDefault="00C57CE6">
      <w:pPr>
        <w:pStyle w:val="ListParagraph"/>
        <w:numPr>
          <w:ilvl w:val="0"/>
          <w:numId w:val="38"/>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lastRenderedPageBreak/>
        <w:t xml:space="preserve">ANUSA shall structure investments to ensure that the Association </w:t>
      </w:r>
      <w:proofErr w:type="gramStart"/>
      <w:r w:rsidRPr="3683176E">
        <w:rPr>
          <w:rFonts w:ascii="Aptos" w:eastAsia="Aptos" w:hAnsi="Aptos" w:cs="Aptos"/>
          <w:color w:val="000000" w:themeColor="text1"/>
          <w:lang w:val="en-GB"/>
        </w:rPr>
        <w:t>at all times</w:t>
      </w:r>
      <w:proofErr w:type="gramEnd"/>
      <w:r w:rsidRPr="3683176E">
        <w:rPr>
          <w:rFonts w:ascii="Aptos" w:eastAsia="Aptos" w:hAnsi="Aptos" w:cs="Aptos"/>
          <w:color w:val="000000" w:themeColor="text1"/>
          <w:lang w:val="en-GB"/>
        </w:rPr>
        <w:t xml:space="preserve"> retains enough liquidity to meet financial obligations. The Association has a low appetite for a risk of insufficient liquidity.  </w:t>
      </w:r>
    </w:p>
    <w:p w14:paraId="6B0228FA" w14:textId="77777777" w:rsidR="00C57CE6" w:rsidRDefault="00C57CE6">
      <w:pPr>
        <w:pStyle w:val="ListParagraph"/>
        <w:numPr>
          <w:ilvl w:val="0"/>
          <w:numId w:val="37"/>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ANUSA’s risk appetite for investment of reserves is set out in the table below:  </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470"/>
        <w:gridCol w:w="4500"/>
      </w:tblGrid>
      <w:tr w:rsidR="00C57CE6" w14:paraId="013C635A" w14:textId="77777777" w:rsidTr="00706E34">
        <w:trPr>
          <w:trHeight w:val="285"/>
        </w:trPr>
        <w:tc>
          <w:tcPr>
            <w:tcW w:w="447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tcMar>
              <w:left w:w="90" w:type="dxa"/>
              <w:right w:w="90" w:type="dxa"/>
            </w:tcMar>
          </w:tcPr>
          <w:p w14:paraId="4CEAE300" w14:textId="77777777" w:rsidR="00C57CE6" w:rsidRDefault="00C57CE6" w:rsidP="00706E34">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u w:val="single"/>
                <w:lang w:val="en-GB"/>
              </w:rPr>
              <w:t>Investment type</w:t>
            </w:r>
            <w:r w:rsidRPr="3683176E">
              <w:rPr>
                <w:rFonts w:ascii="Aptos" w:eastAsia="Aptos" w:hAnsi="Aptos" w:cs="Aptos"/>
                <w:color w:val="000000" w:themeColor="text1"/>
                <w:lang w:val="en-GB"/>
              </w:rPr>
              <w:t xml:space="preserve">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B7B7B7"/>
            <w:tcMar>
              <w:left w:w="90" w:type="dxa"/>
              <w:right w:w="90" w:type="dxa"/>
            </w:tcMar>
          </w:tcPr>
          <w:p w14:paraId="6A134B4B" w14:textId="77777777" w:rsidR="00C57CE6" w:rsidRDefault="00C57CE6" w:rsidP="00706E34">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u w:val="single"/>
                <w:lang w:val="en-GB"/>
              </w:rPr>
              <w:t>Risk appetite</w:t>
            </w:r>
            <w:r w:rsidRPr="3683176E">
              <w:rPr>
                <w:rFonts w:ascii="Aptos" w:eastAsia="Aptos" w:hAnsi="Aptos" w:cs="Aptos"/>
                <w:color w:val="000000" w:themeColor="text1"/>
                <w:lang w:val="en-GB"/>
              </w:rPr>
              <w:t xml:space="preserve">  </w:t>
            </w:r>
          </w:p>
        </w:tc>
      </w:tr>
      <w:tr w:rsidR="00C57CE6" w14:paraId="4381996C" w14:textId="77777777" w:rsidTr="00706E34">
        <w:trPr>
          <w:trHeight w:val="285"/>
        </w:trPr>
        <w:tc>
          <w:tcPr>
            <w:tcW w:w="4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04BC24C7" w14:textId="77777777" w:rsidR="00C57CE6" w:rsidRDefault="00C57CE6" w:rsidP="00706E34">
            <w:pPr>
              <w:spacing w:line="276" w:lineRule="auto"/>
              <w:ind w:left="720"/>
              <w:rPr>
                <w:rFonts w:ascii="Aptos" w:eastAsia="Aptos" w:hAnsi="Aptos" w:cs="Aptos"/>
              </w:rPr>
            </w:pPr>
            <w:r w:rsidRPr="3683176E">
              <w:rPr>
                <w:rFonts w:ascii="Aptos" w:eastAsia="Aptos" w:hAnsi="Aptos" w:cs="Aptos"/>
                <w:lang w:val="en-GB"/>
              </w:rPr>
              <w:t xml:space="preserve">Financial products.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40DB98CC" w14:textId="77777777" w:rsidR="00C57CE6" w:rsidRDefault="00C57CE6" w:rsidP="00706E34">
            <w:pPr>
              <w:spacing w:line="276" w:lineRule="auto"/>
              <w:ind w:left="720"/>
              <w:rPr>
                <w:rFonts w:ascii="Aptos" w:eastAsia="Aptos" w:hAnsi="Aptos" w:cs="Aptos"/>
              </w:rPr>
            </w:pPr>
            <w:r w:rsidRPr="3683176E">
              <w:rPr>
                <w:rFonts w:ascii="Aptos" w:eastAsia="Aptos" w:hAnsi="Aptos" w:cs="Aptos"/>
                <w:lang w:val="en-GB"/>
              </w:rPr>
              <w:t xml:space="preserve">Low appetite for risk.   </w:t>
            </w:r>
          </w:p>
        </w:tc>
      </w:tr>
      <w:tr w:rsidR="00C57CE6" w14:paraId="1CD577CE" w14:textId="77777777" w:rsidTr="00706E34">
        <w:trPr>
          <w:trHeight w:val="285"/>
        </w:trPr>
        <w:tc>
          <w:tcPr>
            <w:tcW w:w="44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5DE79528" w14:textId="77777777" w:rsidR="00C57CE6" w:rsidRDefault="00C57CE6" w:rsidP="00706E34">
            <w:pPr>
              <w:spacing w:line="276" w:lineRule="auto"/>
              <w:ind w:left="720"/>
              <w:rPr>
                <w:rFonts w:ascii="Aptos" w:eastAsia="Aptos" w:hAnsi="Aptos" w:cs="Aptos"/>
              </w:rPr>
            </w:pPr>
            <w:r w:rsidRPr="3683176E">
              <w:rPr>
                <w:rFonts w:ascii="Aptos" w:eastAsia="Aptos" w:hAnsi="Aptos" w:cs="Aptos"/>
                <w:lang w:val="en-GB"/>
              </w:rPr>
              <w:t xml:space="preserve">Investments in commercial activity by the Association or controlled entities likely to produce revenue and/or deliver direct benefit to students.  </w:t>
            </w:r>
          </w:p>
        </w:tc>
        <w:tc>
          <w:tcPr>
            <w:tcW w:w="4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90" w:type="dxa"/>
              <w:right w:w="90" w:type="dxa"/>
            </w:tcMar>
          </w:tcPr>
          <w:p w14:paraId="1851FFF7" w14:textId="77777777" w:rsidR="00C57CE6" w:rsidRDefault="00C57CE6" w:rsidP="00706E34">
            <w:pPr>
              <w:spacing w:line="276" w:lineRule="auto"/>
              <w:ind w:left="720"/>
              <w:rPr>
                <w:rFonts w:ascii="Aptos" w:eastAsia="Aptos" w:hAnsi="Aptos" w:cs="Aptos"/>
              </w:rPr>
            </w:pPr>
            <w:r w:rsidRPr="3683176E">
              <w:rPr>
                <w:rFonts w:ascii="Aptos" w:eastAsia="Aptos" w:hAnsi="Aptos" w:cs="Aptos"/>
                <w:lang w:val="en-GB"/>
              </w:rPr>
              <w:t xml:space="preserve">Medium appetite for risk.  </w:t>
            </w:r>
          </w:p>
        </w:tc>
      </w:tr>
    </w:tbl>
    <w:p w14:paraId="4461E1D8" w14:textId="77777777" w:rsidR="00C57CE6" w:rsidRDefault="00C57CE6">
      <w:pPr>
        <w:pStyle w:val="ListParagraph"/>
        <w:numPr>
          <w:ilvl w:val="0"/>
          <w:numId w:val="36"/>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ANUSA strives to make ethically conscious choices when choosing investments, including social and environmental considerations.  </w:t>
      </w:r>
    </w:p>
    <w:p w14:paraId="7A21E44C" w14:textId="77777777" w:rsidR="00C57CE6" w:rsidRDefault="00C57CE6">
      <w:pPr>
        <w:pStyle w:val="ListParagraph"/>
        <w:numPr>
          <w:ilvl w:val="0"/>
          <w:numId w:val="35"/>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Investments should be reviewed regularly throughout the year to ensure they uphold the principles of this policy. </w:t>
      </w:r>
    </w:p>
    <w:p w14:paraId="014026BB" w14:textId="77777777" w:rsidR="00C57CE6" w:rsidRDefault="00C57CE6">
      <w:pPr>
        <w:pStyle w:val="ListParagraph"/>
        <w:numPr>
          <w:ilvl w:val="0"/>
          <w:numId w:val="35"/>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This policy should be read in conjunction with all relevant materials including the ANUSA Constitution, ANUSA Regulations and ANUSA Financial Policy Framework. </w:t>
      </w:r>
    </w:p>
    <w:p w14:paraId="151A95CC"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lang w:val="en-GB"/>
        </w:rPr>
        <w:t xml:space="preserve"> </w:t>
      </w:r>
      <w:r w:rsidRPr="3683176E">
        <w:rPr>
          <w:rFonts w:ascii="Aptos" w:eastAsia="Aptos" w:hAnsi="Aptos" w:cs="Aptos"/>
          <w:color w:val="000000" w:themeColor="text1"/>
          <w:lang w:val="en-GB"/>
        </w:rPr>
        <w:t xml:space="preserve"> </w:t>
      </w:r>
    </w:p>
    <w:p w14:paraId="37F17FFD"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lang w:val="en-GB"/>
        </w:rPr>
        <w:t>Definitions</w:t>
      </w:r>
    </w:p>
    <w:p w14:paraId="46C7D9D3" w14:textId="77777777" w:rsidR="00C57CE6" w:rsidRDefault="00C57CE6">
      <w:pPr>
        <w:pStyle w:val="ListParagraph"/>
        <w:numPr>
          <w:ilvl w:val="0"/>
          <w:numId w:val="34"/>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Investment vehicle refers to any product, asset, business or fund that may be invested in. It does not include term or cash deposits.</w:t>
      </w:r>
    </w:p>
    <w:p w14:paraId="7BFC4BC4" w14:textId="77777777" w:rsidR="00C57CE6" w:rsidRDefault="00C57CE6">
      <w:pPr>
        <w:pStyle w:val="ListParagraph"/>
        <w:numPr>
          <w:ilvl w:val="0"/>
          <w:numId w:val="34"/>
        </w:numPr>
        <w:spacing w:line="276" w:lineRule="auto"/>
        <w:rPr>
          <w:rFonts w:ascii="Aptos" w:eastAsia="Aptos" w:hAnsi="Aptos" w:cs="Aptos"/>
          <w:color w:val="000000" w:themeColor="text1"/>
        </w:rPr>
      </w:pPr>
    </w:p>
    <w:p w14:paraId="18F38F6C" w14:textId="77777777" w:rsidR="00C57CE6" w:rsidRDefault="00C57CE6">
      <w:pPr>
        <w:pStyle w:val="ListParagraph"/>
        <w:numPr>
          <w:ilvl w:val="0"/>
          <w:numId w:val="34"/>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Protected environments are areas of habitat that are considered critical for endangered or threatened species.</w:t>
      </w:r>
    </w:p>
    <w:p w14:paraId="52D1E764" w14:textId="77777777" w:rsidR="00C57CE6" w:rsidRDefault="00C57CE6" w:rsidP="00C57CE6">
      <w:pPr>
        <w:spacing w:line="276" w:lineRule="auto"/>
        <w:ind w:left="720"/>
        <w:rPr>
          <w:rFonts w:ascii="Aptos" w:eastAsia="Aptos" w:hAnsi="Aptos" w:cs="Aptos"/>
          <w:color w:val="000000" w:themeColor="text1"/>
        </w:rPr>
      </w:pPr>
    </w:p>
    <w:p w14:paraId="59A6DA44" w14:textId="77777777" w:rsidR="00C57CE6" w:rsidRDefault="00C57CE6" w:rsidP="00C57CE6">
      <w:pPr>
        <w:spacing w:line="276" w:lineRule="auto"/>
        <w:ind w:left="720"/>
        <w:rPr>
          <w:rFonts w:ascii="Aptos" w:eastAsia="Aptos" w:hAnsi="Aptos" w:cs="Aptos"/>
          <w:color w:val="000000" w:themeColor="text1"/>
        </w:rPr>
      </w:pPr>
    </w:p>
    <w:p w14:paraId="711054F7"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b/>
          <w:bCs/>
          <w:color w:val="000000" w:themeColor="text1"/>
          <w:lang w:val="en-GB"/>
        </w:rPr>
        <w:t>Procedure</w:t>
      </w:r>
      <w:r w:rsidRPr="3683176E">
        <w:rPr>
          <w:rFonts w:ascii="Aptos" w:eastAsia="Aptos" w:hAnsi="Aptos" w:cs="Aptos"/>
          <w:color w:val="000000" w:themeColor="text1"/>
          <w:lang w:val="en-GB"/>
        </w:rPr>
        <w:t xml:space="preserve">  </w:t>
      </w:r>
    </w:p>
    <w:p w14:paraId="1A988803" w14:textId="77777777" w:rsidR="00C57CE6" w:rsidRDefault="00C57CE6" w:rsidP="00C57CE6">
      <w:pPr>
        <w:spacing w:line="276" w:lineRule="auto"/>
        <w:rPr>
          <w:rFonts w:ascii="Aptos" w:eastAsia="Aptos" w:hAnsi="Aptos" w:cs="Aptos"/>
          <w:color w:val="000000" w:themeColor="text1"/>
        </w:rPr>
      </w:pPr>
    </w:p>
    <w:p w14:paraId="68A68D5D" w14:textId="77777777" w:rsidR="00C57CE6" w:rsidRDefault="00C57CE6">
      <w:pPr>
        <w:pStyle w:val="ListParagraph"/>
        <w:numPr>
          <w:ilvl w:val="0"/>
          <w:numId w:val="33"/>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The Investments Committee is made up of the President, the Vice President, the Treasurer, the Financial Manager and the General Manager.</w:t>
      </w:r>
    </w:p>
    <w:p w14:paraId="588A246A" w14:textId="77777777" w:rsidR="00C57CE6" w:rsidRDefault="00C57CE6" w:rsidP="00C57CE6">
      <w:pPr>
        <w:spacing w:line="276" w:lineRule="auto"/>
        <w:ind w:left="720"/>
        <w:rPr>
          <w:rFonts w:ascii="Aptos" w:eastAsia="Aptos" w:hAnsi="Aptos" w:cs="Aptos"/>
          <w:color w:val="000000" w:themeColor="text1"/>
        </w:rPr>
      </w:pPr>
    </w:p>
    <w:p w14:paraId="46A3EB79" w14:textId="77777777" w:rsidR="00C57CE6" w:rsidRDefault="00C57CE6">
      <w:pPr>
        <w:pStyle w:val="ListParagraph"/>
        <w:numPr>
          <w:ilvl w:val="0"/>
          <w:numId w:val="33"/>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The Investments Committee will meet quarterly to consider the status of current </w:t>
      </w:r>
      <w:proofErr w:type="gramStart"/>
      <w:r w:rsidRPr="3683176E">
        <w:rPr>
          <w:rFonts w:ascii="Aptos" w:eastAsia="Aptos" w:hAnsi="Aptos" w:cs="Aptos"/>
          <w:color w:val="000000" w:themeColor="text1"/>
          <w:lang w:val="en-GB"/>
        </w:rPr>
        <w:t>investments, and</w:t>
      </w:r>
      <w:proofErr w:type="gramEnd"/>
      <w:r w:rsidRPr="3683176E">
        <w:rPr>
          <w:rFonts w:ascii="Aptos" w:eastAsia="Aptos" w:hAnsi="Aptos" w:cs="Aptos"/>
          <w:color w:val="000000" w:themeColor="text1"/>
          <w:lang w:val="en-GB"/>
        </w:rPr>
        <w:t xml:space="preserve"> determine recommendations for the Executive on any new inclusions or removals from ANUSAs investments.</w:t>
      </w:r>
    </w:p>
    <w:p w14:paraId="198D4931" w14:textId="77777777" w:rsidR="00C57CE6" w:rsidRDefault="00C57CE6" w:rsidP="00C57CE6">
      <w:pPr>
        <w:spacing w:line="276" w:lineRule="auto"/>
        <w:ind w:left="720"/>
        <w:rPr>
          <w:rFonts w:ascii="Aptos" w:eastAsia="Aptos" w:hAnsi="Aptos" w:cs="Aptos"/>
          <w:color w:val="000000" w:themeColor="text1"/>
        </w:rPr>
      </w:pPr>
    </w:p>
    <w:p w14:paraId="5C3D942C" w14:textId="77777777" w:rsidR="00C57CE6" w:rsidRDefault="00C57CE6">
      <w:pPr>
        <w:pStyle w:val="ListParagraph"/>
        <w:numPr>
          <w:ilvl w:val="0"/>
          <w:numId w:val="33"/>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Following its meeting, the Investments Committee will recommend to the Executive of the Association potential investment vehicles and will report on the status of current investments, at the next Executive meeting.</w:t>
      </w:r>
    </w:p>
    <w:p w14:paraId="416A3EBD" w14:textId="77777777" w:rsidR="00C57CE6" w:rsidRDefault="00C57CE6" w:rsidP="00C57CE6">
      <w:pPr>
        <w:spacing w:line="276" w:lineRule="auto"/>
        <w:ind w:left="720"/>
        <w:rPr>
          <w:rFonts w:ascii="Aptos" w:eastAsia="Aptos" w:hAnsi="Aptos" w:cs="Aptos"/>
          <w:color w:val="000000" w:themeColor="text1"/>
        </w:rPr>
      </w:pPr>
    </w:p>
    <w:p w14:paraId="23F5C1F0" w14:textId="77777777" w:rsidR="00C57CE6" w:rsidRDefault="00C57CE6">
      <w:pPr>
        <w:pStyle w:val="ListParagraph"/>
        <w:numPr>
          <w:ilvl w:val="0"/>
          <w:numId w:val="33"/>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The investment decisions of the Association are to be considered </w:t>
      </w:r>
      <w:proofErr w:type="gramStart"/>
      <w:r w:rsidRPr="3683176E">
        <w:rPr>
          <w:rFonts w:ascii="Aptos" w:eastAsia="Aptos" w:hAnsi="Aptos" w:cs="Aptos"/>
          <w:color w:val="000000" w:themeColor="text1"/>
          <w:lang w:val="en-GB"/>
        </w:rPr>
        <w:t>on the basis of</w:t>
      </w:r>
      <w:proofErr w:type="gramEnd"/>
      <w:r w:rsidRPr="3683176E">
        <w:rPr>
          <w:rFonts w:ascii="Aptos" w:eastAsia="Aptos" w:hAnsi="Aptos" w:cs="Aptos"/>
          <w:color w:val="000000" w:themeColor="text1"/>
          <w:lang w:val="en-GB"/>
        </w:rPr>
        <w:t xml:space="preserve"> the recommendation of the Investments Committee and approved by the Executive subject to the policies, regulations, and constitution of the Association.</w:t>
      </w:r>
    </w:p>
    <w:p w14:paraId="261DCF88" w14:textId="77777777" w:rsidR="00C57CE6" w:rsidRDefault="00C57CE6" w:rsidP="00C57CE6">
      <w:pPr>
        <w:spacing w:line="276" w:lineRule="auto"/>
        <w:ind w:left="720"/>
        <w:rPr>
          <w:rFonts w:ascii="Aptos" w:eastAsia="Aptos" w:hAnsi="Aptos" w:cs="Aptos"/>
          <w:color w:val="000000" w:themeColor="text1"/>
        </w:rPr>
      </w:pPr>
    </w:p>
    <w:p w14:paraId="60AF68D9" w14:textId="77777777" w:rsidR="00C57CE6" w:rsidRDefault="00C57CE6">
      <w:pPr>
        <w:pStyle w:val="ListParagraph"/>
        <w:numPr>
          <w:ilvl w:val="0"/>
          <w:numId w:val="33"/>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The Treasurer shall be responsible for maintaining a register that records investment decisions.</w:t>
      </w:r>
    </w:p>
    <w:p w14:paraId="445641DF"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color w:val="000000" w:themeColor="text1"/>
          <w:lang w:val="en-GB"/>
        </w:rPr>
        <w:t xml:space="preserve">  </w:t>
      </w:r>
    </w:p>
    <w:p w14:paraId="3C29D736" w14:textId="77777777" w:rsidR="00C57CE6" w:rsidRDefault="00C57CE6" w:rsidP="00C57CE6">
      <w:p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For the Investments Committee to first consider an investment recommendation, the Treasurer shall prepare an Investment Decision Analysis (“IDA”) which shall contain the following. </w:t>
      </w:r>
    </w:p>
    <w:p w14:paraId="2C320C3C" w14:textId="77777777" w:rsidR="00C57CE6" w:rsidRDefault="00C57CE6">
      <w:pPr>
        <w:pStyle w:val="ListParagraph"/>
        <w:numPr>
          <w:ilvl w:val="0"/>
          <w:numId w:val="32"/>
        </w:numPr>
        <w:spacing w:line="276" w:lineRule="auto"/>
        <w:ind w:hanging="720"/>
        <w:rPr>
          <w:rFonts w:ascii="Aptos" w:eastAsia="Aptos" w:hAnsi="Aptos" w:cs="Aptos"/>
          <w:color w:val="000000" w:themeColor="text1"/>
        </w:rPr>
      </w:pPr>
      <w:r w:rsidRPr="3683176E">
        <w:rPr>
          <w:rFonts w:ascii="Aptos" w:eastAsia="Aptos" w:hAnsi="Aptos" w:cs="Aptos"/>
          <w:color w:val="000000" w:themeColor="text1"/>
          <w:lang w:val="en-GB"/>
        </w:rPr>
        <w:t xml:space="preserve">Summary of financial position of the Association at time of consideration </w:t>
      </w:r>
    </w:p>
    <w:p w14:paraId="170C1691" w14:textId="77777777" w:rsidR="00C57CE6" w:rsidRDefault="00C57CE6">
      <w:pPr>
        <w:pStyle w:val="ListParagraph"/>
        <w:numPr>
          <w:ilvl w:val="0"/>
          <w:numId w:val="31"/>
        </w:numPr>
        <w:spacing w:line="276" w:lineRule="auto"/>
        <w:ind w:hanging="720"/>
        <w:rPr>
          <w:rFonts w:ascii="Aptos" w:eastAsia="Aptos" w:hAnsi="Aptos" w:cs="Aptos"/>
          <w:color w:val="000000" w:themeColor="text1"/>
        </w:rPr>
      </w:pPr>
      <w:r w:rsidRPr="3683176E">
        <w:rPr>
          <w:rFonts w:ascii="Aptos" w:eastAsia="Aptos" w:hAnsi="Aptos" w:cs="Aptos"/>
          <w:color w:val="000000" w:themeColor="text1"/>
          <w:lang w:val="en-GB"/>
        </w:rPr>
        <w:t xml:space="preserve">A market summary of the investment vehicle </w:t>
      </w:r>
    </w:p>
    <w:p w14:paraId="45CA7811" w14:textId="77777777" w:rsidR="00C57CE6" w:rsidRDefault="00C57CE6">
      <w:pPr>
        <w:pStyle w:val="ListParagraph"/>
        <w:numPr>
          <w:ilvl w:val="0"/>
          <w:numId w:val="30"/>
        </w:numPr>
        <w:spacing w:line="276" w:lineRule="auto"/>
        <w:ind w:hanging="720"/>
        <w:rPr>
          <w:rFonts w:ascii="Aptos" w:eastAsia="Aptos" w:hAnsi="Aptos" w:cs="Aptos"/>
          <w:color w:val="000000" w:themeColor="text1"/>
        </w:rPr>
      </w:pPr>
      <w:r w:rsidRPr="3683176E">
        <w:rPr>
          <w:rFonts w:ascii="Aptos" w:eastAsia="Aptos" w:hAnsi="Aptos" w:cs="Aptos"/>
          <w:color w:val="000000" w:themeColor="text1"/>
          <w:lang w:val="en-GB"/>
        </w:rPr>
        <w:t xml:space="preserve">Potential risk factors </w:t>
      </w:r>
    </w:p>
    <w:p w14:paraId="036CF148" w14:textId="77777777" w:rsidR="00C57CE6" w:rsidRDefault="00C57CE6">
      <w:pPr>
        <w:pStyle w:val="ListParagraph"/>
        <w:numPr>
          <w:ilvl w:val="0"/>
          <w:numId w:val="29"/>
        </w:numPr>
        <w:spacing w:line="276" w:lineRule="auto"/>
        <w:ind w:hanging="720"/>
        <w:rPr>
          <w:rFonts w:ascii="Aptos" w:eastAsia="Aptos" w:hAnsi="Aptos" w:cs="Aptos"/>
          <w:color w:val="000000" w:themeColor="text1"/>
        </w:rPr>
      </w:pPr>
      <w:r w:rsidRPr="3683176E">
        <w:rPr>
          <w:rFonts w:ascii="Aptos" w:eastAsia="Aptos" w:hAnsi="Aptos" w:cs="Aptos"/>
          <w:color w:val="000000" w:themeColor="text1"/>
          <w:lang w:val="en-GB"/>
        </w:rPr>
        <w:t xml:space="preserve">An ethical investment statement, assessing the social and environmental impact of the decision. </w:t>
      </w:r>
    </w:p>
    <w:p w14:paraId="0571071D" w14:textId="77777777" w:rsidR="00C57CE6" w:rsidRDefault="00C57CE6">
      <w:pPr>
        <w:pStyle w:val="ListParagraph"/>
        <w:numPr>
          <w:ilvl w:val="0"/>
          <w:numId w:val="28"/>
        </w:numPr>
        <w:spacing w:line="276" w:lineRule="auto"/>
        <w:ind w:hanging="720"/>
        <w:rPr>
          <w:rFonts w:ascii="Aptos" w:eastAsia="Aptos" w:hAnsi="Aptos" w:cs="Aptos"/>
          <w:color w:val="000000" w:themeColor="text1"/>
        </w:rPr>
      </w:pPr>
      <w:r w:rsidRPr="3683176E">
        <w:rPr>
          <w:rFonts w:ascii="Aptos" w:eastAsia="Aptos" w:hAnsi="Aptos" w:cs="Aptos"/>
          <w:color w:val="000000" w:themeColor="text1"/>
          <w:lang w:val="en-GB"/>
        </w:rPr>
        <w:t>Other information necessary to satisfy the Investments Committee</w:t>
      </w:r>
    </w:p>
    <w:p w14:paraId="5C2AA09A" w14:textId="77777777" w:rsidR="00C57CE6" w:rsidRDefault="00C57CE6">
      <w:pPr>
        <w:pStyle w:val="ListParagraph"/>
        <w:numPr>
          <w:ilvl w:val="0"/>
          <w:numId w:val="27"/>
        </w:numPr>
        <w:spacing w:line="276" w:lineRule="auto"/>
        <w:ind w:hanging="720"/>
        <w:rPr>
          <w:rFonts w:ascii="Aptos" w:eastAsia="Aptos" w:hAnsi="Aptos" w:cs="Aptos"/>
          <w:color w:val="000000" w:themeColor="text1"/>
        </w:rPr>
      </w:pPr>
      <w:r w:rsidRPr="3683176E">
        <w:rPr>
          <w:rFonts w:ascii="Aptos" w:eastAsia="Aptos" w:hAnsi="Aptos" w:cs="Aptos"/>
          <w:color w:val="000000" w:themeColor="text1"/>
          <w:lang w:val="en-GB"/>
        </w:rPr>
        <w:t xml:space="preserve">A recommendation </w:t>
      </w:r>
    </w:p>
    <w:p w14:paraId="6A600F35"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color w:val="000000" w:themeColor="text1"/>
          <w:lang w:val="en-GB"/>
        </w:rPr>
        <w:t xml:space="preserve">  </w:t>
      </w:r>
    </w:p>
    <w:p w14:paraId="0234473D" w14:textId="77777777" w:rsidR="00C57CE6" w:rsidRDefault="00C57CE6" w:rsidP="00C57CE6">
      <w:pPr>
        <w:spacing w:line="276" w:lineRule="auto"/>
        <w:ind w:left="720"/>
        <w:rPr>
          <w:rFonts w:ascii="Aptos" w:eastAsia="Aptos" w:hAnsi="Aptos" w:cs="Aptos"/>
          <w:color w:val="000000" w:themeColor="text1"/>
        </w:rPr>
      </w:pPr>
      <w:r w:rsidRPr="3683176E">
        <w:rPr>
          <w:rFonts w:ascii="Aptos" w:eastAsia="Aptos" w:hAnsi="Aptos" w:cs="Aptos"/>
          <w:i/>
          <w:iCs/>
          <w:color w:val="000000" w:themeColor="text1"/>
          <w:lang w:val="en-GB"/>
        </w:rPr>
        <w:t>Other provisions</w:t>
      </w:r>
      <w:r w:rsidRPr="3683176E">
        <w:rPr>
          <w:rFonts w:ascii="Aptos" w:eastAsia="Aptos" w:hAnsi="Aptos" w:cs="Aptos"/>
          <w:color w:val="000000" w:themeColor="text1"/>
          <w:lang w:val="en-GB"/>
        </w:rPr>
        <w:t xml:space="preserve"> </w:t>
      </w:r>
    </w:p>
    <w:p w14:paraId="2A9DA09D" w14:textId="77777777" w:rsidR="00C57CE6" w:rsidRDefault="00C57CE6">
      <w:pPr>
        <w:pStyle w:val="ListParagraph"/>
        <w:numPr>
          <w:ilvl w:val="0"/>
          <w:numId w:val="26"/>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Investment decisions shall be publicly recorded in the minutes of the </w:t>
      </w:r>
      <w:proofErr w:type="gramStart"/>
      <w:r w:rsidRPr="3683176E">
        <w:rPr>
          <w:rFonts w:ascii="Aptos" w:eastAsia="Aptos" w:hAnsi="Aptos" w:cs="Aptos"/>
          <w:color w:val="000000" w:themeColor="text1"/>
          <w:lang w:val="en-GB"/>
        </w:rPr>
        <w:t>Executive,</w:t>
      </w:r>
      <w:proofErr w:type="gramEnd"/>
      <w:r w:rsidRPr="3683176E">
        <w:rPr>
          <w:rFonts w:ascii="Aptos" w:eastAsia="Aptos" w:hAnsi="Aptos" w:cs="Aptos"/>
          <w:color w:val="000000" w:themeColor="text1"/>
          <w:lang w:val="en-GB"/>
        </w:rPr>
        <w:t xml:space="preserve"> this includes reviews of currently held investments.  </w:t>
      </w:r>
    </w:p>
    <w:p w14:paraId="7C277C61" w14:textId="77777777" w:rsidR="00C57CE6" w:rsidRDefault="00C57CE6">
      <w:pPr>
        <w:pStyle w:val="ListParagraph"/>
        <w:numPr>
          <w:ilvl w:val="0"/>
          <w:numId w:val="25"/>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An investment shall not be subject to the Procurement Policy but shall comply with all other applicable financial policies and procedures. </w:t>
      </w:r>
    </w:p>
    <w:p w14:paraId="11DB81D0" w14:textId="77777777" w:rsidR="00C57CE6" w:rsidRDefault="00C57CE6">
      <w:pPr>
        <w:pStyle w:val="ListParagraph"/>
        <w:numPr>
          <w:ilvl w:val="0"/>
          <w:numId w:val="24"/>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The Treasurer shall provide an update on the status of all Investments at the AGM.</w:t>
      </w:r>
    </w:p>
    <w:p w14:paraId="2D0FC3AF" w14:textId="77777777" w:rsidR="00C57CE6" w:rsidRDefault="00C57CE6" w:rsidP="00C57CE6">
      <w:pPr>
        <w:spacing w:line="276" w:lineRule="auto"/>
        <w:rPr>
          <w:rFonts w:ascii="Aptos" w:eastAsia="Aptos" w:hAnsi="Aptos" w:cs="Aptos"/>
          <w:color w:val="000000" w:themeColor="text1"/>
        </w:rPr>
      </w:pPr>
    </w:p>
    <w:p w14:paraId="50D2D01D" w14:textId="77777777" w:rsidR="00C57CE6" w:rsidRDefault="00C57CE6" w:rsidP="00C57CE6">
      <w:pPr>
        <w:spacing w:line="276" w:lineRule="auto"/>
        <w:rPr>
          <w:rFonts w:ascii="Aptos" w:eastAsia="Aptos" w:hAnsi="Aptos" w:cs="Aptos"/>
          <w:color w:val="000000" w:themeColor="text1"/>
        </w:rPr>
      </w:pPr>
    </w:p>
    <w:p w14:paraId="4286C393" w14:textId="77777777" w:rsidR="00C57CE6" w:rsidRDefault="00C57CE6" w:rsidP="00C57CE6">
      <w:pPr>
        <w:spacing w:line="276" w:lineRule="auto"/>
        <w:rPr>
          <w:rFonts w:ascii="Aptos" w:eastAsia="Aptos" w:hAnsi="Aptos" w:cs="Aptos"/>
          <w:color w:val="000000" w:themeColor="text1"/>
        </w:rPr>
      </w:pPr>
      <w:r w:rsidRPr="3683176E">
        <w:rPr>
          <w:rFonts w:ascii="Aptos" w:eastAsia="Aptos" w:hAnsi="Aptos" w:cs="Aptos"/>
          <w:b/>
          <w:bCs/>
          <w:color w:val="000000" w:themeColor="text1"/>
          <w:lang w:val="en-GB"/>
        </w:rPr>
        <w:t>Ethical Framework</w:t>
      </w:r>
    </w:p>
    <w:p w14:paraId="4709AC7A" w14:textId="77777777" w:rsidR="00C57CE6" w:rsidRDefault="00C57CE6" w:rsidP="00C57CE6">
      <w:pPr>
        <w:spacing w:line="276" w:lineRule="auto"/>
        <w:rPr>
          <w:rFonts w:ascii="Aptos" w:eastAsia="Aptos" w:hAnsi="Aptos" w:cs="Aptos"/>
          <w:color w:val="000000" w:themeColor="text1"/>
        </w:rPr>
      </w:pPr>
    </w:p>
    <w:p w14:paraId="592AA880" w14:textId="77777777" w:rsidR="00C57CE6" w:rsidRDefault="00C57CE6" w:rsidP="00C57CE6">
      <w:p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ANUSA will not invest in investment vehicles that contradict the following criteria: </w:t>
      </w:r>
    </w:p>
    <w:p w14:paraId="548F0AB8" w14:textId="77777777" w:rsidR="00C57CE6" w:rsidRDefault="00C57CE6">
      <w:pPr>
        <w:pStyle w:val="ListParagraph"/>
        <w:numPr>
          <w:ilvl w:val="1"/>
          <w:numId w:val="23"/>
        </w:numPr>
        <w:spacing w:after="160" w:line="276" w:lineRule="auto"/>
        <w:rPr>
          <w:rFonts w:ascii="Aptos" w:eastAsia="Aptos" w:hAnsi="Aptos" w:cs="Aptos"/>
          <w:color w:val="000000" w:themeColor="text1"/>
        </w:rPr>
      </w:pPr>
      <w:r w:rsidRPr="3683176E">
        <w:rPr>
          <w:rFonts w:ascii="Aptos" w:eastAsia="Aptos" w:hAnsi="Aptos" w:cs="Aptos"/>
          <w:i/>
          <w:iCs/>
          <w:color w:val="000000" w:themeColor="text1"/>
          <w:lang w:val="en-GB"/>
        </w:rPr>
        <w:t>Constitutional</w:t>
      </w:r>
    </w:p>
    <w:p w14:paraId="0E9B14FB"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Contravene the ANUSA Constitution</w:t>
      </w:r>
    </w:p>
    <w:p w14:paraId="6E809661" w14:textId="77777777" w:rsidR="00C57CE6" w:rsidRDefault="00C57CE6" w:rsidP="00C57CE6">
      <w:pPr>
        <w:spacing w:line="276" w:lineRule="auto"/>
        <w:rPr>
          <w:rFonts w:ascii="Aptos" w:eastAsia="Aptos" w:hAnsi="Aptos" w:cs="Aptos"/>
          <w:color w:val="000000" w:themeColor="text1"/>
        </w:rPr>
      </w:pPr>
    </w:p>
    <w:p w14:paraId="56160617" w14:textId="77777777" w:rsidR="00C57CE6" w:rsidRDefault="00C57CE6">
      <w:pPr>
        <w:pStyle w:val="ListParagraph"/>
        <w:numPr>
          <w:ilvl w:val="1"/>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 </w:t>
      </w:r>
      <w:r w:rsidRPr="3683176E">
        <w:rPr>
          <w:rFonts w:ascii="Aptos" w:eastAsia="Aptos" w:hAnsi="Aptos" w:cs="Aptos"/>
          <w:i/>
          <w:iCs/>
          <w:color w:val="000000" w:themeColor="text1"/>
          <w:lang w:val="en-GB"/>
        </w:rPr>
        <w:t>Financial</w:t>
      </w:r>
    </w:p>
    <w:p w14:paraId="25F48E21"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Have previously failed to pay ANUSA for services rendered;</w:t>
      </w:r>
    </w:p>
    <w:p w14:paraId="31FD3F70" w14:textId="77777777" w:rsidR="00C57CE6" w:rsidRDefault="00C57CE6" w:rsidP="00C57CE6">
      <w:pPr>
        <w:spacing w:line="276" w:lineRule="auto"/>
        <w:rPr>
          <w:rFonts w:ascii="Aptos" w:eastAsia="Aptos" w:hAnsi="Aptos" w:cs="Aptos"/>
          <w:color w:val="000000" w:themeColor="text1"/>
        </w:rPr>
      </w:pPr>
    </w:p>
    <w:p w14:paraId="5B776F0C" w14:textId="77777777" w:rsidR="00C57CE6" w:rsidRDefault="00C57CE6" w:rsidP="00C57CE6">
      <w:pPr>
        <w:spacing w:line="276" w:lineRule="auto"/>
        <w:rPr>
          <w:rFonts w:ascii="Aptos" w:eastAsia="Aptos" w:hAnsi="Aptos" w:cs="Aptos"/>
          <w:color w:val="000000" w:themeColor="text1"/>
        </w:rPr>
      </w:pPr>
      <w:r w:rsidRPr="3683176E">
        <w:rPr>
          <w:rFonts w:ascii="Aptos" w:eastAsia="Aptos" w:hAnsi="Aptos" w:cs="Aptos"/>
          <w:color w:val="000000" w:themeColor="text1"/>
          <w:lang w:val="en-GB"/>
        </w:rPr>
        <w:t>ANUSA will not knowingly invest in investment vehicles that draw more than 5% of revenue from:</w:t>
      </w:r>
    </w:p>
    <w:p w14:paraId="0FEC0484" w14:textId="77777777" w:rsidR="00C57CE6" w:rsidRDefault="00C57CE6">
      <w:pPr>
        <w:pStyle w:val="ListParagraph"/>
        <w:numPr>
          <w:ilvl w:val="0"/>
          <w:numId w:val="22"/>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lastRenderedPageBreak/>
        <w:t>Fossil fuel production and exploration;</w:t>
      </w:r>
    </w:p>
    <w:p w14:paraId="6C75F7AB" w14:textId="77777777" w:rsidR="00C57CE6" w:rsidRDefault="00C57CE6">
      <w:pPr>
        <w:pStyle w:val="ListParagraph"/>
        <w:numPr>
          <w:ilvl w:val="0"/>
          <w:numId w:val="22"/>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The manufacture, distribution or sale of armaments;</w:t>
      </w:r>
    </w:p>
    <w:p w14:paraId="04AB5269" w14:textId="77777777" w:rsidR="00C57CE6" w:rsidRDefault="00C57CE6">
      <w:pPr>
        <w:pStyle w:val="ListParagraph"/>
        <w:numPr>
          <w:ilvl w:val="0"/>
          <w:numId w:val="22"/>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Gambling;</w:t>
      </w:r>
    </w:p>
    <w:p w14:paraId="3B854037" w14:textId="77777777" w:rsidR="00C57CE6" w:rsidRDefault="00C57CE6">
      <w:pPr>
        <w:pStyle w:val="ListParagraph"/>
        <w:numPr>
          <w:ilvl w:val="0"/>
          <w:numId w:val="22"/>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The manufacture, distribution or sale of alcohol or tobacco;</w:t>
      </w:r>
    </w:p>
    <w:p w14:paraId="01FD4F0F" w14:textId="77777777" w:rsidR="00C57CE6" w:rsidRDefault="00C57CE6">
      <w:pPr>
        <w:pStyle w:val="ListParagraph"/>
        <w:numPr>
          <w:ilvl w:val="0"/>
          <w:numId w:val="22"/>
        </w:numPr>
        <w:spacing w:after="160" w:line="276" w:lineRule="auto"/>
        <w:rPr>
          <w:rFonts w:ascii="Aptos" w:eastAsia="Aptos" w:hAnsi="Aptos" w:cs="Aptos"/>
          <w:color w:val="000000" w:themeColor="text1"/>
        </w:rPr>
      </w:pPr>
      <w:r w:rsidRPr="3683176E">
        <w:rPr>
          <w:rFonts w:ascii="Aptos" w:eastAsia="Aptos" w:hAnsi="Aptos" w:cs="Aptos"/>
          <w:color w:val="000000" w:themeColor="text1"/>
          <w:lang w:val="en-GB"/>
        </w:rPr>
        <w:t>The production or distribution of pornography</w:t>
      </w:r>
    </w:p>
    <w:p w14:paraId="6DCE9417" w14:textId="77777777" w:rsidR="00C57CE6" w:rsidRDefault="00C57CE6" w:rsidP="00C57CE6">
      <w:pPr>
        <w:spacing w:line="276" w:lineRule="auto"/>
        <w:rPr>
          <w:rFonts w:ascii="Aptos" w:eastAsia="Aptos" w:hAnsi="Aptos" w:cs="Aptos"/>
          <w:color w:val="000000" w:themeColor="text1"/>
        </w:rPr>
      </w:pPr>
    </w:p>
    <w:p w14:paraId="2914258E" w14:textId="77777777" w:rsidR="00C57CE6" w:rsidRDefault="00C57CE6" w:rsidP="00C57CE6">
      <w:pPr>
        <w:spacing w:line="252" w:lineRule="auto"/>
        <w:ind w:right="100"/>
        <w:rPr>
          <w:rFonts w:ascii="Aptos" w:eastAsia="Aptos" w:hAnsi="Aptos" w:cs="Aptos"/>
          <w:color w:val="000000" w:themeColor="text1"/>
        </w:rPr>
      </w:pPr>
      <w:r w:rsidRPr="3683176E">
        <w:rPr>
          <w:rFonts w:ascii="Aptos" w:eastAsia="Aptos" w:hAnsi="Aptos" w:cs="Aptos"/>
          <w:color w:val="000000" w:themeColor="text1"/>
          <w:lang w:val="en-GB"/>
        </w:rPr>
        <w:t xml:space="preserve">ANUSA will seek to avoid investing in vehicles that, </w:t>
      </w:r>
      <w:proofErr w:type="gramStart"/>
      <w:r w:rsidRPr="3683176E">
        <w:rPr>
          <w:rFonts w:ascii="Aptos" w:eastAsia="Aptos" w:hAnsi="Aptos" w:cs="Aptos"/>
          <w:color w:val="000000" w:themeColor="text1"/>
          <w:lang w:val="en-GB"/>
        </w:rPr>
        <w:t>in the course of</w:t>
      </w:r>
      <w:proofErr w:type="gramEnd"/>
      <w:r w:rsidRPr="3683176E">
        <w:rPr>
          <w:rFonts w:ascii="Aptos" w:eastAsia="Aptos" w:hAnsi="Aptos" w:cs="Aptos"/>
          <w:color w:val="000000" w:themeColor="text1"/>
          <w:lang w:val="en-GB"/>
        </w:rPr>
        <w:t xml:space="preserve"> their regular business engage in, or partner with businesses that engage in, the following practices:</w:t>
      </w:r>
    </w:p>
    <w:p w14:paraId="04F171E9" w14:textId="77777777" w:rsidR="00C57CE6" w:rsidRDefault="00C57CE6" w:rsidP="00C57CE6">
      <w:pPr>
        <w:spacing w:line="276" w:lineRule="auto"/>
        <w:ind w:left="2160"/>
        <w:rPr>
          <w:rFonts w:ascii="Aptos" w:eastAsia="Aptos" w:hAnsi="Aptos" w:cs="Aptos"/>
          <w:color w:val="000000" w:themeColor="text1"/>
        </w:rPr>
      </w:pPr>
      <w:r w:rsidRPr="3683176E">
        <w:rPr>
          <w:rFonts w:ascii="Aptos" w:eastAsia="Aptos" w:hAnsi="Aptos" w:cs="Aptos"/>
          <w:color w:val="000000" w:themeColor="text1"/>
          <w:lang w:val="en-GB"/>
        </w:rPr>
        <w:t xml:space="preserve"> </w:t>
      </w:r>
    </w:p>
    <w:p w14:paraId="3DABA966" w14:textId="77777777" w:rsidR="00C57CE6" w:rsidRDefault="00C57CE6">
      <w:pPr>
        <w:pStyle w:val="ListParagraph"/>
        <w:numPr>
          <w:ilvl w:val="1"/>
          <w:numId w:val="23"/>
        </w:numPr>
        <w:spacing w:line="276" w:lineRule="auto"/>
        <w:rPr>
          <w:rFonts w:ascii="Aptos" w:eastAsia="Aptos" w:hAnsi="Aptos" w:cs="Aptos"/>
          <w:color w:val="000000" w:themeColor="text1"/>
        </w:rPr>
      </w:pPr>
      <w:r w:rsidRPr="3683176E">
        <w:rPr>
          <w:rFonts w:ascii="Aptos" w:eastAsia="Aptos" w:hAnsi="Aptos" w:cs="Aptos"/>
          <w:i/>
          <w:iCs/>
          <w:color w:val="000000" w:themeColor="text1"/>
          <w:lang w:val="en-GB"/>
        </w:rPr>
        <w:t>Environmental</w:t>
      </w:r>
    </w:p>
    <w:p w14:paraId="7D8E78E8"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Destroy protected environments;</w:t>
      </w:r>
    </w:p>
    <w:p w14:paraId="5DC147BA"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Finance or support activities which cause environmental harm</w:t>
      </w:r>
    </w:p>
    <w:p w14:paraId="5AE9968A"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The production of significant greenhouse gas emissions</w:t>
      </w:r>
    </w:p>
    <w:p w14:paraId="4E412285" w14:textId="77777777" w:rsidR="00C57CE6" w:rsidRDefault="00C57CE6" w:rsidP="00C57CE6">
      <w:pPr>
        <w:spacing w:line="276" w:lineRule="auto"/>
        <w:ind w:left="1440"/>
        <w:rPr>
          <w:rFonts w:ascii="Aptos" w:eastAsia="Aptos" w:hAnsi="Aptos" w:cs="Aptos"/>
          <w:color w:val="000000" w:themeColor="text1"/>
        </w:rPr>
      </w:pPr>
      <w:r w:rsidRPr="3683176E">
        <w:rPr>
          <w:rFonts w:ascii="Aptos" w:eastAsia="Aptos" w:hAnsi="Aptos" w:cs="Aptos"/>
          <w:color w:val="000000" w:themeColor="text1"/>
          <w:lang w:val="en-GB"/>
        </w:rPr>
        <w:t xml:space="preserve"> </w:t>
      </w:r>
    </w:p>
    <w:p w14:paraId="33D621DB" w14:textId="77777777" w:rsidR="00C57CE6" w:rsidRDefault="00C57CE6">
      <w:pPr>
        <w:pStyle w:val="ListParagraph"/>
        <w:numPr>
          <w:ilvl w:val="1"/>
          <w:numId w:val="23"/>
        </w:numPr>
        <w:spacing w:line="276" w:lineRule="auto"/>
        <w:rPr>
          <w:rFonts w:ascii="Aptos" w:eastAsia="Aptos" w:hAnsi="Aptos" w:cs="Aptos"/>
          <w:color w:val="000000" w:themeColor="text1"/>
        </w:rPr>
      </w:pPr>
      <w:r w:rsidRPr="3683176E">
        <w:rPr>
          <w:rFonts w:ascii="Aptos" w:eastAsia="Aptos" w:hAnsi="Aptos" w:cs="Aptos"/>
          <w:i/>
          <w:iCs/>
          <w:color w:val="000000" w:themeColor="text1"/>
          <w:lang w:val="en-GB"/>
        </w:rPr>
        <w:t>Exploitative</w:t>
      </w:r>
    </w:p>
    <w:p w14:paraId="38DDAAB9"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Market, promote or advertise products or services in a misleading or deceitful manner (i.e. multilevel marketing);</w:t>
      </w:r>
    </w:p>
    <w:p w14:paraId="2AEB3EB8"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Violate labour rights, including exploitation of workers through the payment of below award wages or poor working conditions;</w:t>
      </w:r>
    </w:p>
    <w:p w14:paraId="1DD1E593"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Engage in corruption or bribery;</w:t>
      </w:r>
    </w:p>
    <w:p w14:paraId="1860EBE1" w14:textId="77777777" w:rsidR="00C57CE6" w:rsidRDefault="00C57CE6" w:rsidP="00C57CE6">
      <w:p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 </w:t>
      </w:r>
    </w:p>
    <w:p w14:paraId="5945E869" w14:textId="77777777" w:rsidR="00C57CE6" w:rsidRDefault="00C57CE6">
      <w:pPr>
        <w:pStyle w:val="ListParagraph"/>
        <w:numPr>
          <w:ilvl w:val="1"/>
          <w:numId w:val="23"/>
        </w:numPr>
        <w:spacing w:line="276" w:lineRule="auto"/>
        <w:rPr>
          <w:rFonts w:ascii="Aptos" w:eastAsia="Aptos" w:hAnsi="Aptos" w:cs="Aptos"/>
          <w:color w:val="000000" w:themeColor="text1"/>
        </w:rPr>
      </w:pPr>
      <w:r w:rsidRPr="3683176E">
        <w:rPr>
          <w:rFonts w:ascii="Aptos" w:eastAsia="Aptos" w:hAnsi="Aptos" w:cs="Aptos"/>
          <w:i/>
          <w:iCs/>
          <w:color w:val="000000" w:themeColor="text1"/>
          <w:lang w:val="en-GB"/>
        </w:rPr>
        <w:t>Social Harm</w:t>
      </w:r>
    </w:p>
    <w:p w14:paraId="69F1DD88"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Create, manufacture, encourage, or perpetuate militarism </w:t>
      </w:r>
    </w:p>
    <w:p w14:paraId="7ECC9EFE"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Promote tobacco products;</w:t>
      </w:r>
    </w:p>
    <w:p w14:paraId="0AFC6865"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Discriminate by way of race, cultural background, sexual orientation, religion, belief, ability, age or gender in employment, marketing or advertising practices;</w:t>
      </w:r>
    </w:p>
    <w:p w14:paraId="103D9062"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Perpetuate a culture of harm towards women in their workplace;</w:t>
      </w:r>
    </w:p>
    <w:p w14:paraId="24D8C117"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 xml:space="preserve">Promote unhealthy body image </w:t>
      </w:r>
      <w:proofErr w:type="gramStart"/>
      <w:r w:rsidRPr="3683176E">
        <w:rPr>
          <w:rFonts w:ascii="Aptos" w:eastAsia="Aptos" w:hAnsi="Aptos" w:cs="Aptos"/>
          <w:color w:val="000000" w:themeColor="text1"/>
          <w:lang w:val="en-GB"/>
        </w:rPr>
        <w:t>in order to</w:t>
      </w:r>
      <w:proofErr w:type="gramEnd"/>
      <w:r w:rsidRPr="3683176E">
        <w:rPr>
          <w:rFonts w:ascii="Aptos" w:eastAsia="Aptos" w:hAnsi="Aptos" w:cs="Aptos"/>
          <w:color w:val="000000" w:themeColor="text1"/>
          <w:lang w:val="en-GB"/>
        </w:rPr>
        <w:t xml:space="preserve"> sell a product;</w:t>
      </w:r>
    </w:p>
    <w:p w14:paraId="2A745FC1"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Contribute to the inhibition of human rights generally;</w:t>
      </w:r>
    </w:p>
    <w:p w14:paraId="4D8A4521"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Promote animal cruelty;</w:t>
      </w:r>
    </w:p>
    <w:p w14:paraId="4C8AF0E8"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Promote gambling or casinos;</w:t>
      </w:r>
    </w:p>
    <w:p w14:paraId="0948E008"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Knowingly promote or disperse misinformation;</w:t>
      </w:r>
    </w:p>
    <w:p w14:paraId="4BC74E06" w14:textId="77777777" w:rsidR="00C57CE6" w:rsidRDefault="00C57CE6">
      <w:pPr>
        <w:pStyle w:val="ListParagraph"/>
        <w:numPr>
          <w:ilvl w:val="2"/>
          <w:numId w:val="23"/>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Engage in the exploitation of students, including through providing poor quality housing and exploitative work environments.</w:t>
      </w:r>
    </w:p>
    <w:p w14:paraId="38092215" w14:textId="77777777" w:rsidR="00C57CE6" w:rsidRDefault="00C57CE6" w:rsidP="00C57CE6">
      <w:pPr>
        <w:spacing w:line="276" w:lineRule="auto"/>
        <w:rPr>
          <w:rFonts w:ascii="Aptos" w:eastAsia="Aptos" w:hAnsi="Aptos" w:cs="Aptos"/>
          <w:color w:val="000000" w:themeColor="text1"/>
        </w:rPr>
      </w:pPr>
    </w:p>
    <w:p w14:paraId="516D5AAB" w14:textId="77777777" w:rsidR="00C57CE6" w:rsidRDefault="00C57CE6" w:rsidP="00C57CE6">
      <w:pPr>
        <w:spacing w:line="276" w:lineRule="auto"/>
        <w:ind w:left="1080"/>
        <w:rPr>
          <w:rFonts w:ascii="Aptos" w:eastAsia="Aptos" w:hAnsi="Aptos" w:cs="Aptos"/>
          <w:color w:val="000000" w:themeColor="text1"/>
        </w:rPr>
      </w:pPr>
    </w:p>
    <w:p w14:paraId="6B3C2032" w14:textId="77777777" w:rsidR="00C57CE6" w:rsidRDefault="00C57CE6" w:rsidP="00C57CE6">
      <w:pPr>
        <w:spacing w:line="276" w:lineRule="auto"/>
        <w:rPr>
          <w:rFonts w:ascii="Aptos" w:eastAsia="Aptos" w:hAnsi="Aptos" w:cs="Aptos"/>
          <w:color w:val="000000" w:themeColor="text1"/>
        </w:rPr>
      </w:pPr>
      <w:r w:rsidRPr="3683176E">
        <w:rPr>
          <w:rFonts w:ascii="Aptos" w:eastAsia="Aptos" w:hAnsi="Aptos" w:cs="Aptos"/>
          <w:color w:val="000000" w:themeColor="text1"/>
          <w:lang w:val="en-GB"/>
        </w:rPr>
        <w:t>ANUSA will seek to invest in investment vehicles that are:</w:t>
      </w:r>
    </w:p>
    <w:p w14:paraId="7CAC0257" w14:textId="77777777" w:rsidR="00C57CE6" w:rsidRDefault="00C57CE6">
      <w:pPr>
        <w:pStyle w:val="ListParagraph"/>
        <w:numPr>
          <w:ilvl w:val="0"/>
          <w:numId w:val="21"/>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Engaging in environmentally sustainable practices, including but not limited to regenerative agricultural practices, rewilding, the reduction of greenhouse gas emissions, circular economic practices, and proper waste management.</w:t>
      </w:r>
    </w:p>
    <w:p w14:paraId="6DE2BE43" w14:textId="77777777" w:rsidR="00C57CE6" w:rsidRDefault="00C57CE6">
      <w:pPr>
        <w:pStyle w:val="ListParagraph"/>
        <w:numPr>
          <w:ilvl w:val="0"/>
          <w:numId w:val="21"/>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lastRenderedPageBreak/>
        <w:t xml:space="preserve">Contributing to local communities within supply chains to empower </w:t>
      </w:r>
      <w:proofErr w:type="gramStart"/>
      <w:r w:rsidRPr="3683176E">
        <w:rPr>
          <w:rFonts w:ascii="Aptos" w:eastAsia="Aptos" w:hAnsi="Aptos" w:cs="Aptos"/>
          <w:color w:val="000000" w:themeColor="text1"/>
          <w:lang w:val="en-GB"/>
        </w:rPr>
        <w:t>people, and</w:t>
      </w:r>
      <w:proofErr w:type="gramEnd"/>
      <w:r w:rsidRPr="3683176E">
        <w:rPr>
          <w:rFonts w:ascii="Aptos" w:eastAsia="Aptos" w:hAnsi="Aptos" w:cs="Aptos"/>
          <w:color w:val="000000" w:themeColor="text1"/>
          <w:lang w:val="en-GB"/>
        </w:rPr>
        <w:t xml:space="preserve"> support their resilience and self-determination. This may include through providing support to improve infrastructure, education, healthcare, local environments and economic wellbeing.</w:t>
      </w:r>
    </w:p>
    <w:p w14:paraId="2EA9F784" w14:textId="77777777" w:rsidR="00C57CE6" w:rsidRDefault="00C57CE6">
      <w:pPr>
        <w:pStyle w:val="ListParagraph"/>
        <w:numPr>
          <w:ilvl w:val="0"/>
          <w:numId w:val="21"/>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Actively promoting equality and developing workplaces and societies without discrimination based on race, cultural background, sexual orientation, religion, belief, ability, or gender.</w:t>
      </w:r>
    </w:p>
    <w:p w14:paraId="49896170" w14:textId="77777777" w:rsidR="00C57CE6" w:rsidRDefault="00C57CE6">
      <w:pPr>
        <w:pStyle w:val="ListParagraph"/>
        <w:numPr>
          <w:ilvl w:val="0"/>
          <w:numId w:val="21"/>
        </w:numPr>
        <w:spacing w:line="276" w:lineRule="auto"/>
        <w:rPr>
          <w:rFonts w:ascii="Aptos" w:eastAsia="Aptos" w:hAnsi="Aptos" w:cs="Aptos"/>
          <w:color w:val="000000" w:themeColor="text1"/>
        </w:rPr>
      </w:pPr>
      <w:r w:rsidRPr="3683176E">
        <w:rPr>
          <w:rFonts w:ascii="Aptos" w:eastAsia="Aptos" w:hAnsi="Aptos" w:cs="Aptos"/>
          <w:color w:val="000000" w:themeColor="text1"/>
          <w:lang w:val="en-GB"/>
        </w:rPr>
        <w:t>Actively contributing to ANU students’ wellbeing and university experience, including through providing educational opportunities to students.</w:t>
      </w:r>
    </w:p>
    <w:p w14:paraId="366BE167" w14:textId="77777777" w:rsidR="00C57CE6" w:rsidRDefault="00C57CE6" w:rsidP="00C57CE6">
      <w:pPr>
        <w:spacing w:line="276" w:lineRule="auto"/>
        <w:rPr>
          <w:rFonts w:ascii="Aptos" w:eastAsia="Aptos" w:hAnsi="Aptos" w:cs="Aptos"/>
          <w:color w:val="000000" w:themeColor="text1"/>
        </w:rPr>
      </w:pPr>
    </w:p>
    <w:p w14:paraId="63B2EC7B" w14:textId="77777777" w:rsidR="00C57CE6" w:rsidRDefault="00C57CE6" w:rsidP="00C57CE6">
      <w:pPr>
        <w:spacing w:line="276" w:lineRule="auto"/>
        <w:rPr>
          <w:rFonts w:ascii="Aptos" w:eastAsia="Aptos" w:hAnsi="Aptos" w:cs="Aptos"/>
          <w:color w:val="000000" w:themeColor="text1"/>
        </w:rPr>
      </w:pPr>
    </w:p>
    <w:p w14:paraId="5EAE8ABF" w14:textId="5A27AF4A" w:rsidR="00850062" w:rsidRPr="00C57CE6" w:rsidRDefault="00C57CE6" w:rsidP="00C57CE6">
      <w:pPr>
        <w:spacing w:line="276" w:lineRule="auto"/>
        <w:rPr>
          <w:rFonts w:ascii="Aptos" w:eastAsia="Aptos" w:hAnsi="Aptos" w:cs="Aptos"/>
          <w:color w:val="000000" w:themeColor="text1"/>
        </w:rPr>
      </w:pPr>
      <w:r w:rsidRPr="3683176E">
        <w:rPr>
          <w:rFonts w:ascii="Aptos" w:eastAsia="Aptos" w:hAnsi="Aptos" w:cs="Aptos"/>
          <w:color w:val="000000" w:themeColor="text1"/>
          <w:lang w:val="en-GB"/>
        </w:rPr>
        <w:t>The investments committee will make recommendations in line with these criteria to the best of their knowledge, and subject to consideration of market,</w:t>
      </w:r>
      <w:r w:rsidRPr="3683176E">
        <w:rPr>
          <w:rFonts w:ascii="Aptos" w:eastAsia="Aptos" w:hAnsi="Aptos" w:cs="Aptos"/>
          <w:color w:val="D13438"/>
          <w:u w:val="single"/>
          <w:lang w:val="en-GB"/>
        </w:rPr>
        <w:t xml:space="preserve"> </w:t>
      </w:r>
      <w:r w:rsidRPr="3683176E">
        <w:rPr>
          <w:rFonts w:ascii="Aptos" w:eastAsia="Aptos" w:hAnsi="Aptos" w:cs="Aptos"/>
          <w:color w:val="000000" w:themeColor="text1"/>
          <w:lang w:val="en-GB"/>
        </w:rPr>
        <w:t xml:space="preserve">profitability and risk appetite factors. The committee retains discretion to weigh these factors and make recommendations in the best interests of ANUSA and </w:t>
      </w:r>
      <w:proofErr w:type="spellStart"/>
      <w:proofErr w:type="gramStart"/>
      <w:r w:rsidRPr="3683176E">
        <w:rPr>
          <w:rFonts w:ascii="Aptos" w:eastAsia="Aptos" w:hAnsi="Aptos" w:cs="Aptos"/>
          <w:color w:val="000000" w:themeColor="text1"/>
          <w:lang w:val="en-GB"/>
        </w:rPr>
        <w:t>it’s</w:t>
      </w:r>
      <w:proofErr w:type="spellEnd"/>
      <w:proofErr w:type="gramEnd"/>
      <w:r w:rsidRPr="3683176E">
        <w:rPr>
          <w:rFonts w:ascii="Aptos" w:eastAsia="Aptos" w:hAnsi="Aptos" w:cs="Aptos"/>
          <w:color w:val="000000" w:themeColor="text1"/>
          <w:lang w:val="en-GB"/>
        </w:rPr>
        <w:t xml:space="preserve"> members. Final decision on investment rests with the Executive.</w:t>
      </w:r>
    </w:p>
    <w:p w14:paraId="36E8CC0B" w14:textId="675A1C99" w:rsidR="00850062" w:rsidRDefault="00850062" w:rsidP="00850062">
      <w:pPr>
        <w:textAlignment w:val="baseline"/>
        <w:rPr>
          <w:rFonts w:eastAsia="Times New Roman" w:cs="Times New Roman"/>
          <w:kern w:val="0"/>
          <w:sz w:val="22"/>
          <w:szCs w:val="22"/>
          <w:lang w:eastAsia="en-GB"/>
          <w14:ligatures w14:val="none"/>
        </w:rPr>
      </w:pPr>
    </w:p>
    <w:p w14:paraId="0707FE11" w14:textId="77777777" w:rsidR="00850062" w:rsidRDefault="00850062">
      <w:pPr>
        <w:rPr>
          <w:rFonts w:eastAsia="Times New Roman" w:cs="Times New Roman"/>
          <w:kern w:val="0"/>
          <w:sz w:val="22"/>
          <w:szCs w:val="22"/>
          <w:lang w:eastAsia="en-GB"/>
          <w14:ligatures w14:val="none"/>
        </w:rPr>
      </w:pPr>
      <w:r>
        <w:rPr>
          <w:rFonts w:eastAsia="Times New Roman" w:cs="Times New Roman"/>
          <w:kern w:val="0"/>
          <w:sz w:val="22"/>
          <w:szCs w:val="22"/>
          <w:lang w:eastAsia="en-GB"/>
          <w14:ligatures w14:val="none"/>
        </w:rPr>
        <w:br w:type="page"/>
      </w:r>
    </w:p>
    <w:p w14:paraId="41A76831" w14:textId="15067E87" w:rsidR="000C1C37" w:rsidRDefault="00850062" w:rsidP="000C1C37">
      <w:pPr>
        <w:rPr>
          <w:b/>
          <w:bCs/>
          <w:u w:val="single"/>
        </w:rPr>
      </w:pPr>
      <w:r>
        <w:rPr>
          <w:b/>
          <w:bCs/>
          <w:u w:val="single"/>
        </w:rPr>
        <w:lastRenderedPageBreak/>
        <w:t>Appendix.</w:t>
      </w:r>
    </w:p>
    <w:p w14:paraId="290B7E2C" w14:textId="7B3939C5" w:rsidR="00850062" w:rsidRDefault="00850062">
      <w:pPr>
        <w:pStyle w:val="ListParagraph"/>
        <w:numPr>
          <w:ilvl w:val="0"/>
          <w:numId w:val="20"/>
        </w:numPr>
        <w:rPr>
          <w:i/>
          <w:iCs/>
        </w:rPr>
      </w:pPr>
      <w:r w:rsidRPr="00850062">
        <w:rPr>
          <w:i/>
          <w:iCs/>
        </w:rPr>
        <w:t>Financial Reporting</w:t>
      </w:r>
    </w:p>
    <w:p w14:paraId="4D917E01" w14:textId="54F6B02B" w:rsidR="00850062" w:rsidRDefault="00850062" w:rsidP="00850062">
      <w:r>
        <w:t xml:space="preserve">This serves as a summary of the different financial reporting </w:t>
      </w:r>
      <w:r w:rsidR="007F6463">
        <w:t>obligations</w:t>
      </w:r>
      <w:r>
        <w:t xml:space="preserve"> of the Association, there may be additional administrative reporting not captured.</w:t>
      </w:r>
    </w:p>
    <w:p w14:paraId="16117BEB" w14:textId="77777777" w:rsidR="00850062" w:rsidRDefault="00850062" w:rsidP="00850062"/>
    <w:p w14:paraId="36817C6F" w14:textId="555F482B" w:rsidR="00850062" w:rsidRPr="00850062" w:rsidRDefault="00850062" w:rsidP="00850062">
      <w:pPr>
        <w:jc w:val="center"/>
        <w:rPr>
          <w:b/>
          <w:bCs/>
        </w:rPr>
      </w:pPr>
      <w:r w:rsidRPr="00850062">
        <w:rPr>
          <w:b/>
          <w:bCs/>
        </w:rPr>
        <w:t>External</w:t>
      </w:r>
    </w:p>
    <w:tbl>
      <w:tblPr>
        <w:tblStyle w:val="TableGrid"/>
        <w:tblW w:w="0" w:type="auto"/>
        <w:tblLook w:val="04A0" w:firstRow="1" w:lastRow="0" w:firstColumn="1" w:lastColumn="0" w:noHBand="0" w:noVBand="1"/>
      </w:tblPr>
      <w:tblGrid>
        <w:gridCol w:w="3005"/>
        <w:gridCol w:w="3005"/>
        <w:gridCol w:w="3006"/>
      </w:tblGrid>
      <w:tr w:rsidR="00850062" w14:paraId="2EA0BCEB" w14:textId="77777777" w:rsidTr="00850062">
        <w:tc>
          <w:tcPr>
            <w:tcW w:w="3005" w:type="dxa"/>
          </w:tcPr>
          <w:p w14:paraId="7C3E04EB" w14:textId="240422E8" w:rsidR="00850062" w:rsidRDefault="00850062" w:rsidP="00850062">
            <w:r>
              <w:t>Organisation</w:t>
            </w:r>
          </w:p>
        </w:tc>
        <w:tc>
          <w:tcPr>
            <w:tcW w:w="3005" w:type="dxa"/>
          </w:tcPr>
          <w:p w14:paraId="724F994A" w14:textId="691378B8" w:rsidR="00850062" w:rsidRDefault="00850062" w:rsidP="00850062">
            <w:r>
              <w:t>Name</w:t>
            </w:r>
          </w:p>
        </w:tc>
        <w:tc>
          <w:tcPr>
            <w:tcW w:w="3006" w:type="dxa"/>
          </w:tcPr>
          <w:p w14:paraId="72B897B4" w14:textId="74B70EB7" w:rsidR="00850062" w:rsidRDefault="00850062" w:rsidP="00850062">
            <w:r>
              <w:t>Description</w:t>
            </w:r>
          </w:p>
        </w:tc>
      </w:tr>
      <w:tr w:rsidR="00850062" w14:paraId="5AED7E64" w14:textId="77777777" w:rsidTr="00850062">
        <w:tc>
          <w:tcPr>
            <w:tcW w:w="3005" w:type="dxa"/>
          </w:tcPr>
          <w:p w14:paraId="677C45D5" w14:textId="3EB33575" w:rsidR="00850062" w:rsidRDefault="00850062" w:rsidP="00850062">
            <w:r>
              <w:t>Australian Taxation Office</w:t>
            </w:r>
          </w:p>
        </w:tc>
        <w:tc>
          <w:tcPr>
            <w:tcW w:w="3005" w:type="dxa"/>
          </w:tcPr>
          <w:p w14:paraId="258FDAA4" w14:textId="61874DE3" w:rsidR="00850062" w:rsidRDefault="00850062" w:rsidP="00850062">
            <w:proofErr w:type="spellStart"/>
            <w:r>
              <w:t>Buisness</w:t>
            </w:r>
            <w:proofErr w:type="spellEnd"/>
            <w:r>
              <w:t xml:space="preserve"> Activity Statement (BAS)</w:t>
            </w:r>
          </w:p>
        </w:tc>
        <w:tc>
          <w:tcPr>
            <w:tcW w:w="3006" w:type="dxa"/>
          </w:tcPr>
          <w:p w14:paraId="1AC38C63" w14:textId="2C633A40" w:rsidR="00850062" w:rsidRDefault="00850062" w:rsidP="00850062">
            <w:r>
              <w:t>Record of GST paid/collected and PAYG withheld during period</w:t>
            </w:r>
          </w:p>
        </w:tc>
      </w:tr>
      <w:tr w:rsidR="00850062" w14:paraId="7DCCBCD3" w14:textId="77777777" w:rsidTr="00850062">
        <w:tc>
          <w:tcPr>
            <w:tcW w:w="3005" w:type="dxa"/>
          </w:tcPr>
          <w:p w14:paraId="6416A6A8" w14:textId="77777777" w:rsidR="00850062" w:rsidRDefault="00850062" w:rsidP="00850062"/>
        </w:tc>
        <w:tc>
          <w:tcPr>
            <w:tcW w:w="3005" w:type="dxa"/>
          </w:tcPr>
          <w:p w14:paraId="54045D30" w14:textId="31A776F3" w:rsidR="00850062" w:rsidRDefault="00850062" w:rsidP="00850062">
            <w:r>
              <w:t>Instalment Activity Statement (IAS)</w:t>
            </w:r>
          </w:p>
        </w:tc>
        <w:tc>
          <w:tcPr>
            <w:tcW w:w="3006" w:type="dxa"/>
          </w:tcPr>
          <w:p w14:paraId="4677D254" w14:textId="1F867E55" w:rsidR="00850062" w:rsidRDefault="00850062" w:rsidP="00850062">
            <w:r>
              <w:t>Record of PAYG withheld during period</w:t>
            </w:r>
          </w:p>
        </w:tc>
      </w:tr>
      <w:tr w:rsidR="00850062" w14:paraId="7D553D0E" w14:textId="77777777" w:rsidTr="00850062">
        <w:tc>
          <w:tcPr>
            <w:tcW w:w="3005" w:type="dxa"/>
          </w:tcPr>
          <w:p w14:paraId="3274E277" w14:textId="77777777" w:rsidR="00850062" w:rsidRDefault="00850062" w:rsidP="00850062"/>
        </w:tc>
        <w:tc>
          <w:tcPr>
            <w:tcW w:w="3005" w:type="dxa"/>
          </w:tcPr>
          <w:p w14:paraId="4920B3CA" w14:textId="7A5A5036" w:rsidR="00850062" w:rsidRDefault="00850062" w:rsidP="00850062">
            <w:r>
              <w:t>PAYG Summary Statement</w:t>
            </w:r>
          </w:p>
        </w:tc>
        <w:tc>
          <w:tcPr>
            <w:tcW w:w="3006" w:type="dxa"/>
          </w:tcPr>
          <w:p w14:paraId="069E2DF1" w14:textId="6A211CFD" w:rsidR="00850062" w:rsidRDefault="00850062" w:rsidP="00850062">
            <w:r>
              <w:t>Record of total wages and PAYG withheld during the financial year</w:t>
            </w:r>
          </w:p>
        </w:tc>
      </w:tr>
      <w:tr w:rsidR="00850062" w14:paraId="36BA1F23" w14:textId="77777777" w:rsidTr="00850062">
        <w:tc>
          <w:tcPr>
            <w:tcW w:w="3005" w:type="dxa"/>
          </w:tcPr>
          <w:p w14:paraId="4A143F5E" w14:textId="2847C15B" w:rsidR="00850062" w:rsidRDefault="00850062" w:rsidP="00850062">
            <w:r>
              <w:t xml:space="preserve">ACT Office of Regulatory Services (ORS) </w:t>
            </w:r>
          </w:p>
        </w:tc>
        <w:tc>
          <w:tcPr>
            <w:tcW w:w="3005" w:type="dxa"/>
          </w:tcPr>
          <w:p w14:paraId="05CFC79A" w14:textId="7FCCEC8B" w:rsidR="00850062" w:rsidRDefault="00850062" w:rsidP="00850062">
            <w:r>
              <w:t>Annual Return</w:t>
            </w:r>
          </w:p>
        </w:tc>
        <w:tc>
          <w:tcPr>
            <w:tcW w:w="3006" w:type="dxa"/>
          </w:tcPr>
          <w:p w14:paraId="0F29193E" w14:textId="63D1807F" w:rsidR="00850062" w:rsidRDefault="00850062" w:rsidP="00850062">
            <w:r>
              <w:t>Lodgement of financial statements</w:t>
            </w:r>
          </w:p>
        </w:tc>
      </w:tr>
      <w:tr w:rsidR="00850062" w14:paraId="3DAB1B7A" w14:textId="77777777" w:rsidTr="00850062">
        <w:tc>
          <w:tcPr>
            <w:tcW w:w="3005" w:type="dxa"/>
          </w:tcPr>
          <w:p w14:paraId="1D4963B9" w14:textId="1BE0AA37" w:rsidR="00850062" w:rsidRDefault="00850062" w:rsidP="00850062">
            <w:r>
              <w:t>Australian Charities and Not-for-profits Commission (ACNC)</w:t>
            </w:r>
          </w:p>
        </w:tc>
        <w:tc>
          <w:tcPr>
            <w:tcW w:w="3005" w:type="dxa"/>
          </w:tcPr>
          <w:p w14:paraId="23837A2A" w14:textId="464C3E82" w:rsidR="00850062" w:rsidRDefault="00850062" w:rsidP="00850062">
            <w:r>
              <w:t>Annual Information Statement (AIS)</w:t>
            </w:r>
          </w:p>
        </w:tc>
        <w:tc>
          <w:tcPr>
            <w:tcW w:w="3006" w:type="dxa"/>
          </w:tcPr>
          <w:p w14:paraId="05F25B74" w14:textId="5A6B85A2" w:rsidR="00850062" w:rsidRDefault="00850062" w:rsidP="00850062">
            <w:r>
              <w:t>Statement on operations and finances</w:t>
            </w:r>
          </w:p>
        </w:tc>
      </w:tr>
      <w:tr w:rsidR="00850062" w14:paraId="5EE222AC" w14:textId="77777777" w:rsidTr="00850062">
        <w:tc>
          <w:tcPr>
            <w:tcW w:w="3005" w:type="dxa"/>
          </w:tcPr>
          <w:p w14:paraId="6849E2D9" w14:textId="7AC82589" w:rsidR="00850062" w:rsidRDefault="00850062" w:rsidP="00850062">
            <w:r>
              <w:t>Australian National University</w:t>
            </w:r>
          </w:p>
        </w:tc>
        <w:tc>
          <w:tcPr>
            <w:tcW w:w="3005" w:type="dxa"/>
          </w:tcPr>
          <w:p w14:paraId="75907C44" w14:textId="28D26276" w:rsidR="00850062" w:rsidRDefault="00850062" w:rsidP="00850062">
            <w:r>
              <w:t>Annual Student Services and Amenities Fee (SSAF) Report</w:t>
            </w:r>
          </w:p>
        </w:tc>
        <w:tc>
          <w:tcPr>
            <w:tcW w:w="3006" w:type="dxa"/>
          </w:tcPr>
          <w:p w14:paraId="42FC29F3" w14:textId="6078932F" w:rsidR="00850062" w:rsidRDefault="00850062" w:rsidP="00850062">
            <w:r>
              <w:t>Information on SSAF category spending, usage of services.</w:t>
            </w:r>
          </w:p>
        </w:tc>
      </w:tr>
      <w:tr w:rsidR="00850062" w14:paraId="0239988D" w14:textId="77777777" w:rsidTr="00850062">
        <w:tc>
          <w:tcPr>
            <w:tcW w:w="3005" w:type="dxa"/>
          </w:tcPr>
          <w:p w14:paraId="0417FDBC" w14:textId="77777777" w:rsidR="00850062" w:rsidRDefault="00850062" w:rsidP="00850062"/>
        </w:tc>
        <w:tc>
          <w:tcPr>
            <w:tcW w:w="3005" w:type="dxa"/>
          </w:tcPr>
          <w:p w14:paraId="276DBF09" w14:textId="537098AF" w:rsidR="00850062" w:rsidRDefault="00850062" w:rsidP="00850062">
            <w:r>
              <w:t>Financial Statements</w:t>
            </w:r>
          </w:p>
        </w:tc>
        <w:tc>
          <w:tcPr>
            <w:tcW w:w="3006" w:type="dxa"/>
          </w:tcPr>
          <w:p w14:paraId="3846766A" w14:textId="77777777" w:rsidR="00850062" w:rsidRDefault="00850062" w:rsidP="00850062"/>
        </w:tc>
      </w:tr>
      <w:tr w:rsidR="00850062" w14:paraId="26355DD6" w14:textId="77777777" w:rsidTr="00850062">
        <w:tc>
          <w:tcPr>
            <w:tcW w:w="3005" w:type="dxa"/>
          </w:tcPr>
          <w:p w14:paraId="527367CC" w14:textId="77777777" w:rsidR="00850062" w:rsidRDefault="00850062" w:rsidP="00850062"/>
        </w:tc>
        <w:tc>
          <w:tcPr>
            <w:tcW w:w="3005" w:type="dxa"/>
          </w:tcPr>
          <w:p w14:paraId="3061EC14" w14:textId="6E45C569" w:rsidR="00850062" w:rsidRDefault="00850062" w:rsidP="00850062">
            <w:r>
              <w:t>Quarterly SSAF Reports</w:t>
            </w:r>
          </w:p>
        </w:tc>
        <w:tc>
          <w:tcPr>
            <w:tcW w:w="3006" w:type="dxa"/>
          </w:tcPr>
          <w:p w14:paraId="37AA957B" w14:textId="77777777" w:rsidR="00850062" w:rsidRDefault="00850062" w:rsidP="00850062"/>
        </w:tc>
      </w:tr>
    </w:tbl>
    <w:p w14:paraId="3B569CBA" w14:textId="77777777" w:rsidR="00850062" w:rsidRPr="00850062" w:rsidRDefault="00850062" w:rsidP="00850062"/>
    <w:p w14:paraId="0815EE25" w14:textId="2196D7B3" w:rsidR="009A6F3C" w:rsidRDefault="00850062" w:rsidP="00850062">
      <w:pPr>
        <w:jc w:val="center"/>
      </w:pPr>
      <w:r>
        <w:t>Constitutional Reporting Requirements</w:t>
      </w:r>
    </w:p>
    <w:p w14:paraId="18FAAAF3" w14:textId="77777777" w:rsidR="00850062" w:rsidRDefault="00850062">
      <w:pPr>
        <w:pStyle w:val="ListParagraph"/>
        <w:numPr>
          <w:ilvl w:val="0"/>
          <w:numId w:val="11"/>
        </w:numPr>
      </w:pPr>
      <w:r>
        <w:t xml:space="preserve"> Budget to be passed at the first general meeting of each year (s17(2)) </w:t>
      </w:r>
    </w:p>
    <w:p w14:paraId="426358B6" w14:textId="77777777" w:rsidR="00850062" w:rsidRDefault="00850062">
      <w:pPr>
        <w:pStyle w:val="ListParagraph"/>
        <w:numPr>
          <w:ilvl w:val="0"/>
          <w:numId w:val="11"/>
        </w:numPr>
      </w:pPr>
      <w:r>
        <w:t xml:space="preserve">Financial statements to be presented at the Annual General Meeting (AGM) </w:t>
      </w:r>
    </w:p>
    <w:p w14:paraId="06B7E6A0" w14:textId="77777777" w:rsidR="00850062" w:rsidRDefault="00850062">
      <w:pPr>
        <w:pStyle w:val="ListParagraph"/>
        <w:numPr>
          <w:ilvl w:val="0"/>
          <w:numId w:val="11"/>
        </w:numPr>
      </w:pPr>
      <w:r>
        <w:t>Report of SRC/CRC income and expenditure to be presented at each general meeting (s(8)(4)(i))</w:t>
      </w:r>
    </w:p>
    <w:p w14:paraId="47FEE5EF" w14:textId="6A241EA1" w:rsidR="00850062" w:rsidRPr="009A6F3C" w:rsidRDefault="00850062">
      <w:pPr>
        <w:pStyle w:val="ListParagraph"/>
        <w:numPr>
          <w:ilvl w:val="0"/>
          <w:numId w:val="11"/>
        </w:numPr>
      </w:pPr>
      <w:r>
        <w:t>Report of Grants and Affiliations Committee expenditure to be presented at each Student Representative Council (SRC) meeting (Grants and Affiliations Regulations 2.3.2) ● Provisional budget to be passed at the final general meeting of each year (s17(3)) ● Income and expenditure reports to be submitted by each ANUSA department by 30 November (s26(6))</w:t>
      </w:r>
    </w:p>
    <w:p w14:paraId="1DC5D21A" w14:textId="77777777" w:rsidR="00AA0C8D" w:rsidRPr="00AA0C8D" w:rsidRDefault="00AA0C8D" w:rsidP="00850062">
      <w:pPr>
        <w:ind w:left="720"/>
        <w:jc w:val="center"/>
        <w:rPr>
          <w:rFonts w:ascii="Times New Roman" w:eastAsia="Times New Roman" w:hAnsi="Times New Roman"/>
          <w:sz w:val="2"/>
        </w:rPr>
      </w:pPr>
    </w:p>
    <w:p w14:paraId="00E9CBFF" w14:textId="77777777" w:rsidR="00AA0C8D" w:rsidRPr="00AA0C8D" w:rsidRDefault="00AA0C8D" w:rsidP="00850062">
      <w:pPr>
        <w:ind w:left="720"/>
        <w:jc w:val="center"/>
        <w:rPr>
          <w:rFonts w:ascii="Times New Roman" w:eastAsia="Times New Roman" w:hAnsi="Times New Roman"/>
          <w:sz w:val="2"/>
        </w:rPr>
      </w:pPr>
    </w:p>
    <w:p w14:paraId="5384C628" w14:textId="77777777" w:rsidR="00AA0C8D" w:rsidRPr="00AA0C8D" w:rsidRDefault="00AA0C8D" w:rsidP="00850062">
      <w:pPr>
        <w:ind w:left="720"/>
        <w:jc w:val="center"/>
        <w:rPr>
          <w:rFonts w:ascii="Times New Roman" w:eastAsia="Times New Roman" w:hAnsi="Times New Roman"/>
          <w:sz w:val="2"/>
        </w:rPr>
      </w:pPr>
    </w:p>
    <w:p w14:paraId="0F1C5B8D" w14:textId="77777777" w:rsidR="00AA0C8D" w:rsidRPr="00AA0C8D" w:rsidRDefault="00AA0C8D" w:rsidP="000C1C37">
      <w:pPr>
        <w:ind w:left="720"/>
        <w:rPr>
          <w:rFonts w:ascii="Times New Roman" w:eastAsia="Times New Roman" w:hAnsi="Times New Roman"/>
          <w:sz w:val="2"/>
        </w:rPr>
      </w:pPr>
    </w:p>
    <w:p w14:paraId="2C426860" w14:textId="77777777" w:rsidR="00AA0C8D" w:rsidRPr="00AA0C8D" w:rsidRDefault="00AA0C8D" w:rsidP="000C1C37">
      <w:pPr>
        <w:ind w:left="720"/>
        <w:rPr>
          <w:rFonts w:ascii="Times New Roman" w:eastAsia="Times New Roman" w:hAnsi="Times New Roman"/>
          <w:sz w:val="2"/>
        </w:rPr>
      </w:pPr>
    </w:p>
    <w:p w14:paraId="5B17D239" w14:textId="77777777" w:rsidR="00AA0C8D" w:rsidRPr="00AA0C8D" w:rsidRDefault="00AA0C8D" w:rsidP="000C1C37">
      <w:pPr>
        <w:ind w:left="720"/>
        <w:rPr>
          <w:rFonts w:ascii="Times New Roman" w:eastAsia="Times New Roman" w:hAnsi="Times New Roman"/>
          <w:sz w:val="2"/>
        </w:rPr>
      </w:pPr>
    </w:p>
    <w:p w14:paraId="6C1A98E3" w14:textId="77777777" w:rsidR="00AA0C8D" w:rsidRPr="00AA0C8D" w:rsidRDefault="00AA0C8D" w:rsidP="000C1C37">
      <w:pPr>
        <w:ind w:left="720"/>
        <w:rPr>
          <w:rFonts w:ascii="Times New Roman" w:eastAsia="Times New Roman" w:hAnsi="Times New Roman"/>
          <w:sz w:val="2"/>
        </w:rPr>
      </w:pPr>
    </w:p>
    <w:p w14:paraId="5D76E5B3" w14:textId="77777777" w:rsidR="00AA0C8D" w:rsidRPr="00AA0C8D" w:rsidRDefault="00AA0C8D" w:rsidP="000C1C37">
      <w:pPr>
        <w:ind w:left="720"/>
        <w:rPr>
          <w:rFonts w:ascii="Times New Roman" w:eastAsia="Times New Roman" w:hAnsi="Times New Roman"/>
          <w:sz w:val="2"/>
        </w:rPr>
      </w:pPr>
    </w:p>
    <w:p w14:paraId="6202EE60" w14:textId="77777777" w:rsidR="00AA0C8D" w:rsidRPr="00AA0C8D" w:rsidRDefault="00AA0C8D" w:rsidP="000C1C37">
      <w:pPr>
        <w:ind w:left="720"/>
        <w:rPr>
          <w:rFonts w:ascii="Times New Roman" w:eastAsia="Times New Roman" w:hAnsi="Times New Roman"/>
          <w:sz w:val="2"/>
        </w:rPr>
      </w:pPr>
    </w:p>
    <w:p w14:paraId="343C0B80" w14:textId="77777777" w:rsidR="00AA0C8D" w:rsidRPr="00AA0C8D" w:rsidRDefault="00AA0C8D" w:rsidP="000C1C37">
      <w:pPr>
        <w:ind w:left="720"/>
        <w:rPr>
          <w:rFonts w:ascii="Times New Roman" w:eastAsia="Times New Roman" w:hAnsi="Times New Roman"/>
          <w:sz w:val="2"/>
        </w:rPr>
      </w:pPr>
    </w:p>
    <w:p w14:paraId="40EEA046" w14:textId="77777777" w:rsidR="00AA0C8D" w:rsidRPr="00AA0C8D" w:rsidRDefault="00AA0C8D" w:rsidP="000C1C37">
      <w:pPr>
        <w:ind w:left="720"/>
        <w:rPr>
          <w:rFonts w:ascii="Times New Roman" w:eastAsia="Times New Roman" w:hAnsi="Times New Roman"/>
          <w:sz w:val="2"/>
        </w:rPr>
      </w:pPr>
    </w:p>
    <w:p w14:paraId="6E903F69" w14:textId="77777777" w:rsidR="00AA0C8D" w:rsidRPr="00AA0C8D" w:rsidRDefault="00AA0C8D" w:rsidP="000C1C37">
      <w:pPr>
        <w:ind w:left="720"/>
        <w:rPr>
          <w:rFonts w:ascii="Times New Roman" w:eastAsia="Times New Roman" w:hAnsi="Times New Roman"/>
          <w:sz w:val="2"/>
        </w:rPr>
      </w:pPr>
    </w:p>
    <w:p w14:paraId="07146CA2" w14:textId="77777777" w:rsidR="00AA0C8D" w:rsidRPr="00AA0C8D" w:rsidRDefault="00AA0C8D" w:rsidP="000C1C37">
      <w:pPr>
        <w:ind w:left="720"/>
        <w:rPr>
          <w:rFonts w:ascii="Times New Roman" w:eastAsia="Times New Roman" w:hAnsi="Times New Roman"/>
          <w:sz w:val="2"/>
        </w:rPr>
      </w:pPr>
    </w:p>
    <w:p w14:paraId="2E0C87CC" w14:textId="77777777" w:rsidR="00AA0C8D" w:rsidRPr="00AA0C8D" w:rsidRDefault="00AA0C8D" w:rsidP="000C1C37">
      <w:pPr>
        <w:ind w:left="720"/>
        <w:rPr>
          <w:rFonts w:ascii="Times New Roman" w:eastAsia="Times New Roman" w:hAnsi="Times New Roman"/>
          <w:sz w:val="2"/>
        </w:rPr>
      </w:pPr>
    </w:p>
    <w:p w14:paraId="0AE18AE5" w14:textId="77777777" w:rsidR="00AA0C8D" w:rsidRPr="00AA0C8D" w:rsidRDefault="00AA0C8D" w:rsidP="000C1C37">
      <w:pPr>
        <w:ind w:left="720"/>
        <w:rPr>
          <w:rFonts w:ascii="Times New Roman" w:eastAsia="Times New Roman" w:hAnsi="Times New Roman"/>
          <w:sz w:val="2"/>
        </w:rPr>
      </w:pPr>
    </w:p>
    <w:p w14:paraId="7A235BC8" w14:textId="77777777" w:rsidR="00AA0C8D" w:rsidRPr="00AA0C8D" w:rsidRDefault="00AA0C8D" w:rsidP="000C1C37">
      <w:pPr>
        <w:ind w:left="720"/>
        <w:rPr>
          <w:rFonts w:ascii="Times New Roman" w:eastAsia="Times New Roman" w:hAnsi="Times New Roman"/>
          <w:sz w:val="2"/>
        </w:rPr>
      </w:pPr>
    </w:p>
    <w:p w14:paraId="3D944B3A" w14:textId="77777777" w:rsidR="00AA0C8D" w:rsidRPr="00AA0C8D" w:rsidRDefault="00AA0C8D" w:rsidP="000C1C37">
      <w:pPr>
        <w:ind w:left="720"/>
        <w:rPr>
          <w:rFonts w:ascii="Times New Roman" w:eastAsia="Times New Roman" w:hAnsi="Times New Roman"/>
          <w:sz w:val="2"/>
        </w:rPr>
      </w:pPr>
    </w:p>
    <w:p w14:paraId="6D136F69" w14:textId="77777777" w:rsidR="00AA0C8D" w:rsidRPr="00AA0C8D" w:rsidRDefault="00AA0C8D" w:rsidP="000C1C37">
      <w:pPr>
        <w:ind w:left="720"/>
        <w:rPr>
          <w:rFonts w:ascii="Times New Roman" w:eastAsia="Times New Roman" w:hAnsi="Times New Roman"/>
          <w:sz w:val="2"/>
        </w:rPr>
      </w:pPr>
    </w:p>
    <w:p w14:paraId="04ECEF00" w14:textId="77777777" w:rsidR="00AA0C8D" w:rsidRPr="00AA0C8D" w:rsidRDefault="00AA0C8D" w:rsidP="000C1C37">
      <w:pPr>
        <w:ind w:left="720"/>
        <w:rPr>
          <w:rFonts w:ascii="Times New Roman" w:eastAsia="Times New Roman" w:hAnsi="Times New Roman"/>
          <w:sz w:val="2"/>
        </w:rPr>
      </w:pPr>
    </w:p>
    <w:p w14:paraId="6B223B00" w14:textId="77777777" w:rsidR="00AA0C8D" w:rsidRPr="00AA0C8D" w:rsidRDefault="00AA0C8D" w:rsidP="000C1C37">
      <w:pPr>
        <w:ind w:left="720"/>
        <w:rPr>
          <w:rFonts w:ascii="Times New Roman" w:eastAsia="Times New Roman" w:hAnsi="Times New Roman"/>
          <w:sz w:val="2"/>
        </w:rPr>
      </w:pPr>
    </w:p>
    <w:p w14:paraId="43F81E2D" w14:textId="77777777" w:rsidR="00AA0C8D" w:rsidRPr="00AA0C8D" w:rsidRDefault="00AA0C8D" w:rsidP="000C1C37">
      <w:pPr>
        <w:ind w:left="720"/>
        <w:rPr>
          <w:rFonts w:ascii="Times New Roman" w:eastAsia="Times New Roman" w:hAnsi="Times New Roman"/>
          <w:sz w:val="2"/>
        </w:rPr>
      </w:pPr>
    </w:p>
    <w:p w14:paraId="4872A0B4" w14:textId="77777777" w:rsidR="00AA0C8D" w:rsidRPr="00AA0C8D" w:rsidRDefault="00AA0C8D" w:rsidP="000C1C37">
      <w:pPr>
        <w:ind w:left="720"/>
        <w:rPr>
          <w:rFonts w:ascii="Times New Roman" w:eastAsia="Times New Roman" w:hAnsi="Times New Roman"/>
          <w:sz w:val="2"/>
        </w:rPr>
      </w:pPr>
    </w:p>
    <w:p w14:paraId="44078FB8" w14:textId="77777777" w:rsidR="00AA0C8D" w:rsidRPr="00AA0C8D" w:rsidRDefault="00AA0C8D" w:rsidP="000C1C37">
      <w:pPr>
        <w:ind w:left="720"/>
        <w:rPr>
          <w:rFonts w:ascii="Times New Roman" w:eastAsia="Times New Roman" w:hAnsi="Times New Roman"/>
          <w:sz w:val="2"/>
        </w:rPr>
      </w:pPr>
    </w:p>
    <w:p w14:paraId="2677E43C" w14:textId="77777777" w:rsidR="00AA0C8D" w:rsidRPr="00AA0C8D" w:rsidRDefault="00AA0C8D" w:rsidP="000C1C37">
      <w:pPr>
        <w:ind w:left="720"/>
        <w:rPr>
          <w:rFonts w:ascii="Times New Roman" w:eastAsia="Times New Roman" w:hAnsi="Times New Roman"/>
          <w:sz w:val="2"/>
        </w:rPr>
      </w:pPr>
    </w:p>
    <w:p w14:paraId="7F248F8B" w14:textId="77777777" w:rsidR="00AA0C8D" w:rsidRPr="00AA0C8D" w:rsidRDefault="00AA0C8D" w:rsidP="000C1C37">
      <w:pPr>
        <w:ind w:left="720"/>
        <w:rPr>
          <w:rFonts w:ascii="Times New Roman" w:eastAsia="Times New Roman" w:hAnsi="Times New Roman"/>
          <w:sz w:val="2"/>
        </w:rPr>
      </w:pPr>
    </w:p>
    <w:p w14:paraId="7F8F9FFE" w14:textId="77777777" w:rsidR="00AA0C8D" w:rsidRPr="00AA0C8D" w:rsidRDefault="00AA0C8D" w:rsidP="000C1C37">
      <w:pPr>
        <w:ind w:left="720"/>
        <w:rPr>
          <w:rFonts w:ascii="Times New Roman" w:eastAsia="Times New Roman" w:hAnsi="Times New Roman"/>
          <w:sz w:val="2"/>
        </w:rPr>
      </w:pPr>
    </w:p>
    <w:p w14:paraId="62919CB9" w14:textId="77777777" w:rsidR="00AA0C8D" w:rsidRPr="00AA0C8D" w:rsidRDefault="00AA0C8D" w:rsidP="000C1C37">
      <w:pPr>
        <w:ind w:left="720"/>
        <w:rPr>
          <w:rFonts w:ascii="Times New Roman" w:eastAsia="Times New Roman" w:hAnsi="Times New Roman"/>
          <w:sz w:val="2"/>
        </w:rPr>
      </w:pPr>
    </w:p>
    <w:p w14:paraId="49AA03AD" w14:textId="77777777" w:rsidR="00AA0C8D" w:rsidRPr="00AA0C8D" w:rsidRDefault="00AA0C8D" w:rsidP="000C1C37">
      <w:pPr>
        <w:ind w:left="720"/>
        <w:rPr>
          <w:rFonts w:ascii="Times New Roman" w:eastAsia="Times New Roman" w:hAnsi="Times New Roman"/>
          <w:sz w:val="2"/>
        </w:rPr>
      </w:pPr>
    </w:p>
    <w:p w14:paraId="4F0CF4DD" w14:textId="77777777" w:rsidR="00AA0C8D" w:rsidRPr="00AA0C8D" w:rsidRDefault="00AA0C8D" w:rsidP="000C1C37">
      <w:pPr>
        <w:ind w:left="720"/>
        <w:rPr>
          <w:rFonts w:ascii="Times New Roman" w:eastAsia="Times New Roman" w:hAnsi="Times New Roman"/>
          <w:sz w:val="2"/>
        </w:rPr>
      </w:pPr>
    </w:p>
    <w:p w14:paraId="79B676DF" w14:textId="77777777" w:rsidR="00AA0C8D" w:rsidRPr="00AA0C8D" w:rsidRDefault="00AA0C8D" w:rsidP="000C1C37">
      <w:pPr>
        <w:ind w:left="720"/>
        <w:rPr>
          <w:rFonts w:ascii="Times New Roman" w:eastAsia="Times New Roman" w:hAnsi="Times New Roman"/>
          <w:sz w:val="2"/>
        </w:rPr>
      </w:pPr>
    </w:p>
    <w:p w14:paraId="2FBE62F0" w14:textId="77777777" w:rsidR="00AA0C8D" w:rsidRPr="00AA0C8D" w:rsidRDefault="00AA0C8D" w:rsidP="000C1C37">
      <w:pPr>
        <w:ind w:left="720"/>
        <w:rPr>
          <w:rFonts w:ascii="Times New Roman" w:eastAsia="Times New Roman" w:hAnsi="Times New Roman"/>
          <w:sz w:val="2"/>
        </w:rPr>
      </w:pPr>
    </w:p>
    <w:p w14:paraId="5F748D74" w14:textId="77777777" w:rsidR="00AA0C8D" w:rsidRPr="00AA0C8D" w:rsidRDefault="00AA0C8D" w:rsidP="000C1C37">
      <w:pPr>
        <w:ind w:left="720"/>
        <w:rPr>
          <w:rFonts w:ascii="Times New Roman" w:eastAsia="Times New Roman" w:hAnsi="Times New Roman"/>
          <w:sz w:val="2"/>
        </w:rPr>
      </w:pPr>
    </w:p>
    <w:p w14:paraId="23DEEF1B" w14:textId="77777777" w:rsidR="00AA0C8D" w:rsidRPr="00AA0C8D" w:rsidRDefault="00AA0C8D" w:rsidP="00AA0C8D">
      <w:pPr>
        <w:rPr>
          <w:rFonts w:ascii="Times New Roman" w:eastAsia="Times New Roman" w:hAnsi="Times New Roman"/>
          <w:sz w:val="2"/>
        </w:rPr>
      </w:pPr>
    </w:p>
    <w:p w14:paraId="0308B263" w14:textId="77777777" w:rsidR="00AA0C8D" w:rsidRPr="00AA0C8D" w:rsidRDefault="00AA0C8D" w:rsidP="00AA0C8D">
      <w:pPr>
        <w:rPr>
          <w:rFonts w:ascii="Times New Roman" w:eastAsia="Times New Roman" w:hAnsi="Times New Roman"/>
          <w:sz w:val="2"/>
        </w:rPr>
      </w:pPr>
    </w:p>
    <w:p w14:paraId="258729AB" w14:textId="77777777" w:rsidR="00AA0C8D" w:rsidRPr="00AA0C8D" w:rsidRDefault="00AA0C8D" w:rsidP="00AA0C8D">
      <w:pPr>
        <w:rPr>
          <w:rFonts w:ascii="Times New Roman" w:eastAsia="Times New Roman" w:hAnsi="Times New Roman"/>
          <w:sz w:val="2"/>
        </w:rPr>
      </w:pPr>
    </w:p>
    <w:p w14:paraId="00EB4A11" w14:textId="77777777" w:rsidR="00AA0C8D" w:rsidRPr="00AA0C8D" w:rsidRDefault="00AA0C8D" w:rsidP="00AA0C8D">
      <w:pPr>
        <w:rPr>
          <w:rFonts w:ascii="Times New Roman" w:eastAsia="Times New Roman" w:hAnsi="Times New Roman"/>
          <w:sz w:val="2"/>
        </w:rPr>
      </w:pPr>
    </w:p>
    <w:p w14:paraId="5796D345" w14:textId="77777777" w:rsidR="00AA0C8D" w:rsidRPr="00AA0C8D" w:rsidRDefault="00AA0C8D" w:rsidP="00AA0C8D">
      <w:pPr>
        <w:rPr>
          <w:rFonts w:ascii="Times New Roman" w:eastAsia="Times New Roman" w:hAnsi="Times New Roman"/>
          <w:sz w:val="2"/>
        </w:rPr>
      </w:pPr>
    </w:p>
    <w:p w14:paraId="73332B51" w14:textId="77777777" w:rsidR="00AA0C8D" w:rsidRPr="00AA0C8D" w:rsidRDefault="00AA0C8D" w:rsidP="00AA0C8D">
      <w:pPr>
        <w:rPr>
          <w:rFonts w:ascii="Times New Roman" w:eastAsia="Times New Roman" w:hAnsi="Times New Roman"/>
          <w:sz w:val="2"/>
        </w:rPr>
      </w:pPr>
    </w:p>
    <w:p w14:paraId="7BD4DE22" w14:textId="77777777" w:rsidR="00AA0C8D" w:rsidRPr="00AA0C8D" w:rsidRDefault="00AA0C8D" w:rsidP="00AA0C8D">
      <w:pPr>
        <w:rPr>
          <w:rFonts w:ascii="Times New Roman" w:eastAsia="Times New Roman" w:hAnsi="Times New Roman"/>
          <w:sz w:val="2"/>
        </w:rPr>
      </w:pPr>
    </w:p>
    <w:p w14:paraId="23D74490" w14:textId="77777777" w:rsidR="00AA0C8D" w:rsidRPr="00AA0C8D" w:rsidRDefault="00AA0C8D" w:rsidP="00AA0C8D">
      <w:pPr>
        <w:rPr>
          <w:rFonts w:ascii="Times New Roman" w:eastAsia="Times New Roman" w:hAnsi="Times New Roman"/>
          <w:sz w:val="2"/>
        </w:rPr>
      </w:pPr>
    </w:p>
    <w:p w14:paraId="5CA30C0F" w14:textId="77777777" w:rsidR="00AA0C8D" w:rsidRPr="00AA0C8D" w:rsidRDefault="00AA0C8D" w:rsidP="00AA0C8D">
      <w:pPr>
        <w:rPr>
          <w:rFonts w:ascii="Times New Roman" w:eastAsia="Times New Roman" w:hAnsi="Times New Roman"/>
          <w:sz w:val="2"/>
        </w:rPr>
      </w:pPr>
    </w:p>
    <w:p w14:paraId="3F71EF4D" w14:textId="77777777" w:rsidR="00AA0C8D" w:rsidRPr="00AA0C8D" w:rsidRDefault="00AA0C8D" w:rsidP="00AA0C8D">
      <w:pPr>
        <w:rPr>
          <w:rFonts w:ascii="Times New Roman" w:eastAsia="Times New Roman" w:hAnsi="Times New Roman"/>
          <w:sz w:val="2"/>
        </w:rPr>
      </w:pPr>
    </w:p>
    <w:p w14:paraId="51AFCF14" w14:textId="77777777" w:rsidR="00AA0C8D" w:rsidRPr="00AA0C8D" w:rsidRDefault="00AA0C8D" w:rsidP="00AA0C8D">
      <w:pPr>
        <w:rPr>
          <w:rFonts w:ascii="Times New Roman" w:eastAsia="Times New Roman" w:hAnsi="Times New Roman"/>
          <w:sz w:val="2"/>
        </w:rPr>
      </w:pPr>
    </w:p>
    <w:p w14:paraId="294440B9" w14:textId="77777777" w:rsidR="00AA0C8D" w:rsidRPr="00AA0C8D" w:rsidRDefault="00AA0C8D" w:rsidP="00AA0C8D">
      <w:pPr>
        <w:rPr>
          <w:rFonts w:ascii="Times New Roman" w:eastAsia="Times New Roman" w:hAnsi="Times New Roman"/>
          <w:sz w:val="2"/>
        </w:rPr>
      </w:pPr>
    </w:p>
    <w:p w14:paraId="087A04C7" w14:textId="77777777" w:rsidR="00AA0C8D" w:rsidRPr="00AA0C8D" w:rsidRDefault="00AA0C8D" w:rsidP="00AA0C8D">
      <w:pPr>
        <w:rPr>
          <w:rFonts w:ascii="Times New Roman" w:eastAsia="Times New Roman" w:hAnsi="Times New Roman"/>
          <w:sz w:val="2"/>
        </w:rPr>
      </w:pPr>
    </w:p>
    <w:p w14:paraId="00CE5B3F" w14:textId="77777777" w:rsidR="00AA0C8D" w:rsidRPr="00AA0C8D" w:rsidRDefault="00AA0C8D" w:rsidP="00AA0C8D">
      <w:pPr>
        <w:rPr>
          <w:rFonts w:ascii="Times New Roman" w:eastAsia="Times New Roman" w:hAnsi="Times New Roman"/>
          <w:sz w:val="2"/>
        </w:rPr>
      </w:pPr>
    </w:p>
    <w:p w14:paraId="1887ACEE" w14:textId="77777777" w:rsidR="00AA0C8D" w:rsidRPr="00AA0C8D" w:rsidRDefault="00AA0C8D" w:rsidP="00AA0C8D">
      <w:pPr>
        <w:rPr>
          <w:rFonts w:ascii="Times New Roman" w:eastAsia="Times New Roman" w:hAnsi="Times New Roman"/>
          <w:sz w:val="2"/>
        </w:rPr>
      </w:pPr>
    </w:p>
    <w:p w14:paraId="6D69C762" w14:textId="77777777" w:rsidR="00AA0C8D" w:rsidRPr="00AA0C8D" w:rsidRDefault="00AA0C8D" w:rsidP="00AA0C8D">
      <w:pPr>
        <w:rPr>
          <w:rFonts w:ascii="Times New Roman" w:eastAsia="Times New Roman" w:hAnsi="Times New Roman"/>
          <w:sz w:val="2"/>
        </w:rPr>
      </w:pPr>
    </w:p>
    <w:p w14:paraId="06793194" w14:textId="77777777" w:rsidR="00AA0C8D" w:rsidRPr="00AA0C8D" w:rsidRDefault="00AA0C8D" w:rsidP="00AA0C8D">
      <w:pPr>
        <w:rPr>
          <w:rFonts w:ascii="Times New Roman" w:eastAsia="Times New Roman" w:hAnsi="Times New Roman"/>
          <w:sz w:val="2"/>
        </w:rPr>
      </w:pPr>
    </w:p>
    <w:p w14:paraId="3FF283EA" w14:textId="77777777" w:rsidR="00AA0C8D" w:rsidRPr="00AA0C8D" w:rsidRDefault="00AA0C8D" w:rsidP="00AA0C8D">
      <w:pPr>
        <w:rPr>
          <w:rFonts w:ascii="Times New Roman" w:eastAsia="Times New Roman" w:hAnsi="Times New Roman"/>
          <w:sz w:val="2"/>
        </w:rPr>
      </w:pPr>
    </w:p>
    <w:p w14:paraId="13C206E8" w14:textId="77777777" w:rsidR="00AA0C8D" w:rsidRPr="00AA0C8D" w:rsidRDefault="00AA0C8D" w:rsidP="00AA0C8D">
      <w:pPr>
        <w:rPr>
          <w:rFonts w:ascii="Times New Roman" w:eastAsia="Times New Roman" w:hAnsi="Times New Roman"/>
          <w:sz w:val="2"/>
        </w:rPr>
      </w:pPr>
    </w:p>
    <w:p w14:paraId="436C4E6C" w14:textId="77777777" w:rsidR="00AA0C8D" w:rsidRPr="00AA0C8D" w:rsidRDefault="00AA0C8D" w:rsidP="00AA0C8D">
      <w:pPr>
        <w:rPr>
          <w:rFonts w:ascii="Times New Roman" w:eastAsia="Times New Roman" w:hAnsi="Times New Roman"/>
          <w:sz w:val="2"/>
        </w:rPr>
      </w:pPr>
    </w:p>
    <w:p w14:paraId="5DE152EE" w14:textId="77777777" w:rsidR="00AA0C8D" w:rsidRPr="00AA0C8D" w:rsidRDefault="00AA0C8D" w:rsidP="00AA0C8D">
      <w:pPr>
        <w:rPr>
          <w:rFonts w:ascii="Times New Roman" w:eastAsia="Times New Roman" w:hAnsi="Times New Roman"/>
          <w:sz w:val="2"/>
        </w:rPr>
      </w:pPr>
    </w:p>
    <w:p w14:paraId="71B478BD" w14:textId="77777777" w:rsidR="00AA0C8D" w:rsidRPr="00AA0C8D" w:rsidRDefault="00AA0C8D" w:rsidP="00AA0C8D">
      <w:pPr>
        <w:rPr>
          <w:rFonts w:ascii="Times New Roman" w:eastAsia="Times New Roman" w:hAnsi="Times New Roman"/>
          <w:sz w:val="2"/>
        </w:rPr>
      </w:pPr>
    </w:p>
    <w:p w14:paraId="250EC466" w14:textId="77777777" w:rsidR="00AA0C8D" w:rsidRPr="00AA0C8D" w:rsidRDefault="00AA0C8D" w:rsidP="00AA0C8D">
      <w:pPr>
        <w:rPr>
          <w:rFonts w:ascii="Times New Roman" w:eastAsia="Times New Roman" w:hAnsi="Times New Roman"/>
          <w:sz w:val="2"/>
        </w:rPr>
      </w:pPr>
    </w:p>
    <w:p w14:paraId="596F6703" w14:textId="77777777" w:rsidR="00AA0C8D" w:rsidRPr="00AA0C8D" w:rsidRDefault="00AA0C8D" w:rsidP="00AA0C8D">
      <w:pPr>
        <w:rPr>
          <w:rFonts w:ascii="Times New Roman" w:eastAsia="Times New Roman" w:hAnsi="Times New Roman"/>
          <w:sz w:val="2"/>
        </w:rPr>
      </w:pPr>
    </w:p>
    <w:p w14:paraId="3CB56A42" w14:textId="77777777" w:rsidR="00AA0C8D" w:rsidRPr="00AA0C8D" w:rsidRDefault="00AA0C8D" w:rsidP="00AA0C8D">
      <w:pPr>
        <w:rPr>
          <w:rFonts w:ascii="Times New Roman" w:eastAsia="Times New Roman" w:hAnsi="Times New Roman"/>
          <w:sz w:val="2"/>
        </w:rPr>
      </w:pPr>
    </w:p>
    <w:p w14:paraId="0088799D" w14:textId="77777777" w:rsidR="00AA0C8D" w:rsidRPr="00AA0C8D" w:rsidRDefault="00AA0C8D" w:rsidP="00AA0C8D">
      <w:pPr>
        <w:rPr>
          <w:rFonts w:ascii="Times New Roman" w:eastAsia="Times New Roman" w:hAnsi="Times New Roman"/>
          <w:sz w:val="2"/>
        </w:rPr>
      </w:pPr>
    </w:p>
    <w:p w14:paraId="4A1CB4E0" w14:textId="77777777" w:rsidR="00AA0C8D" w:rsidRPr="00AA0C8D" w:rsidRDefault="00AA0C8D" w:rsidP="00AA0C8D">
      <w:pPr>
        <w:rPr>
          <w:rFonts w:ascii="Times New Roman" w:eastAsia="Times New Roman" w:hAnsi="Times New Roman"/>
          <w:sz w:val="2"/>
        </w:rPr>
      </w:pPr>
    </w:p>
    <w:p w14:paraId="0EB5566F" w14:textId="77777777" w:rsidR="00AA0C8D" w:rsidRPr="00AA0C8D" w:rsidRDefault="00AA0C8D" w:rsidP="00AA0C8D">
      <w:pPr>
        <w:rPr>
          <w:rFonts w:ascii="Times New Roman" w:eastAsia="Times New Roman" w:hAnsi="Times New Roman"/>
          <w:sz w:val="2"/>
        </w:rPr>
      </w:pPr>
    </w:p>
    <w:p w14:paraId="69CDE8EC" w14:textId="77777777" w:rsidR="00AA0C8D" w:rsidRPr="00AA0C8D" w:rsidRDefault="00AA0C8D" w:rsidP="00AA0C8D">
      <w:pPr>
        <w:rPr>
          <w:rFonts w:ascii="Times New Roman" w:eastAsia="Times New Roman" w:hAnsi="Times New Roman"/>
          <w:sz w:val="2"/>
        </w:rPr>
      </w:pPr>
    </w:p>
    <w:p w14:paraId="5619B5AA" w14:textId="77777777" w:rsidR="00AA0C8D" w:rsidRPr="00AA0C8D" w:rsidRDefault="00AA0C8D" w:rsidP="00AA0C8D">
      <w:pPr>
        <w:rPr>
          <w:rFonts w:ascii="Times New Roman" w:eastAsia="Times New Roman" w:hAnsi="Times New Roman"/>
          <w:sz w:val="2"/>
        </w:rPr>
      </w:pPr>
    </w:p>
    <w:p w14:paraId="48AD9DB1" w14:textId="77777777" w:rsidR="00AA0C8D" w:rsidRPr="00AA0C8D" w:rsidRDefault="00AA0C8D" w:rsidP="00AA0C8D">
      <w:pPr>
        <w:rPr>
          <w:rFonts w:ascii="Times New Roman" w:eastAsia="Times New Roman" w:hAnsi="Times New Roman"/>
          <w:sz w:val="2"/>
        </w:rPr>
      </w:pPr>
    </w:p>
    <w:p w14:paraId="32F8A34F" w14:textId="77777777" w:rsidR="00AA0C8D" w:rsidRPr="00AA0C8D" w:rsidRDefault="00AA0C8D" w:rsidP="00AA0C8D">
      <w:pPr>
        <w:rPr>
          <w:rFonts w:ascii="Times New Roman" w:eastAsia="Times New Roman" w:hAnsi="Times New Roman"/>
          <w:sz w:val="2"/>
        </w:rPr>
      </w:pPr>
    </w:p>
    <w:p w14:paraId="4DF99FA0" w14:textId="77777777" w:rsidR="00AA0C8D" w:rsidRPr="00AA0C8D" w:rsidRDefault="00AA0C8D" w:rsidP="00AA0C8D">
      <w:pPr>
        <w:rPr>
          <w:rFonts w:ascii="Times New Roman" w:eastAsia="Times New Roman" w:hAnsi="Times New Roman"/>
          <w:sz w:val="2"/>
        </w:rPr>
      </w:pPr>
    </w:p>
    <w:p w14:paraId="14E620A7" w14:textId="77777777" w:rsidR="00AA0C8D" w:rsidRPr="00AA0C8D" w:rsidRDefault="00AA0C8D" w:rsidP="00AA0C8D">
      <w:pPr>
        <w:rPr>
          <w:rFonts w:ascii="Times New Roman" w:eastAsia="Times New Roman" w:hAnsi="Times New Roman"/>
          <w:sz w:val="2"/>
        </w:rPr>
      </w:pPr>
    </w:p>
    <w:p w14:paraId="421373B2" w14:textId="77777777" w:rsidR="00AA0C8D" w:rsidRPr="00AA0C8D" w:rsidRDefault="00AA0C8D" w:rsidP="00AA0C8D">
      <w:pPr>
        <w:rPr>
          <w:rFonts w:ascii="Times New Roman" w:eastAsia="Times New Roman" w:hAnsi="Times New Roman"/>
          <w:sz w:val="2"/>
        </w:rPr>
      </w:pPr>
    </w:p>
    <w:p w14:paraId="61C8514F" w14:textId="77777777" w:rsidR="00AA0C8D" w:rsidRPr="00AA0C8D" w:rsidRDefault="00AA0C8D" w:rsidP="00AA0C8D">
      <w:pPr>
        <w:rPr>
          <w:rFonts w:ascii="Times New Roman" w:eastAsia="Times New Roman" w:hAnsi="Times New Roman"/>
          <w:sz w:val="2"/>
        </w:rPr>
      </w:pPr>
    </w:p>
    <w:p w14:paraId="374AFD6D" w14:textId="77777777" w:rsidR="00AA0C8D" w:rsidRPr="00AA0C8D" w:rsidRDefault="00AA0C8D" w:rsidP="00AA0C8D">
      <w:pPr>
        <w:rPr>
          <w:rFonts w:ascii="Times New Roman" w:eastAsia="Times New Roman" w:hAnsi="Times New Roman"/>
          <w:sz w:val="2"/>
        </w:rPr>
      </w:pPr>
    </w:p>
    <w:p w14:paraId="50AF3123" w14:textId="77777777" w:rsidR="00AA0C8D" w:rsidRPr="00AA0C8D" w:rsidRDefault="00AA0C8D" w:rsidP="00AA0C8D">
      <w:pPr>
        <w:rPr>
          <w:rFonts w:ascii="Times New Roman" w:eastAsia="Times New Roman" w:hAnsi="Times New Roman"/>
          <w:sz w:val="2"/>
        </w:rPr>
      </w:pPr>
    </w:p>
    <w:p w14:paraId="632FA587" w14:textId="77777777" w:rsidR="00AA0C8D" w:rsidRPr="00AA0C8D" w:rsidRDefault="00AA0C8D" w:rsidP="00AA0C8D">
      <w:pPr>
        <w:rPr>
          <w:rFonts w:ascii="Times New Roman" w:eastAsia="Times New Roman" w:hAnsi="Times New Roman"/>
          <w:sz w:val="2"/>
        </w:rPr>
      </w:pPr>
    </w:p>
    <w:p w14:paraId="0A27A0F6" w14:textId="77777777" w:rsidR="00AA0C8D" w:rsidRPr="00AA0C8D" w:rsidRDefault="00AA0C8D" w:rsidP="00AA0C8D">
      <w:pPr>
        <w:rPr>
          <w:rFonts w:ascii="Times New Roman" w:eastAsia="Times New Roman" w:hAnsi="Times New Roman"/>
          <w:sz w:val="2"/>
        </w:rPr>
      </w:pPr>
    </w:p>
    <w:p w14:paraId="7506FAE4" w14:textId="77777777" w:rsidR="00AA0C8D" w:rsidRPr="00AA0C8D" w:rsidRDefault="00AA0C8D" w:rsidP="00AA0C8D">
      <w:pPr>
        <w:rPr>
          <w:rFonts w:ascii="Times New Roman" w:eastAsia="Times New Roman" w:hAnsi="Times New Roman"/>
          <w:sz w:val="2"/>
        </w:rPr>
      </w:pPr>
    </w:p>
    <w:p w14:paraId="0AE9AA4B" w14:textId="77777777" w:rsidR="00AA0C8D" w:rsidRPr="00AA0C8D" w:rsidRDefault="00AA0C8D" w:rsidP="00AA0C8D">
      <w:pPr>
        <w:rPr>
          <w:rFonts w:ascii="Times New Roman" w:eastAsia="Times New Roman" w:hAnsi="Times New Roman"/>
          <w:sz w:val="2"/>
        </w:rPr>
      </w:pPr>
    </w:p>
    <w:p w14:paraId="6C9DFBEB" w14:textId="77777777" w:rsidR="00AA0C8D" w:rsidRPr="00AA0C8D" w:rsidRDefault="00AA0C8D" w:rsidP="00AA0C8D">
      <w:pPr>
        <w:rPr>
          <w:rFonts w:ascii="Times New Roman" w:eastAsia="Times New Roman" w:hAnsi="Times New Roman"/>
          <w:sz w:val="2"/>
        </w:rPr>
      </w:pPr>
    </w:p>
    <w:p w14:paraId="4EE2B859" w14:textId="77777777" w:rsidR="00AA0C8D" w:rsidRPr="00AA0C8D" w:rsidRDefault="00AA0C8D" w:rsidP="00AA0C8D">
      <w:pPr>
        <w:rPr>
          <w:rFonts w:ascii="Times New Roman" w:eastAsia="Times New Roman" w:hAnsi="Times New Roman"/>
          <w:sz w:val="2"/>
        </w:rPr>
      </w:pPr>
    </w:p>
    <w:p w14:paraId="7015B737" w14:textId="77777777" w:rsidR="00AA0C8D" w:rsidRPr="00AA0C8D" w:rsidRDefault="00AA0C8D" w:rsidP="00AA0C8D">
      <w:pPr>
        <w:rPr>
          <w:rFonts w:ascii="Times New Roman" w:eastAsia="Times New Roman" w:hAnsi="Times New Roman"/>
          <w:sz w:val="2"/>
        </w:rPr>
      </w:pPr>
    </w:p>
    <w:p w14:paraId="28E82BB0" w14:textId="77777777" w:rsidR="00AA0C8D" w:rsidRPr="00AA0C8D" w:rsidRDefault="00AA0C8D" w:rsidP="00AA0C8D">
      <w:pPr>
        <w:rPr>
          <w:rFonts w:ascii="Times New Roman" w:eastAsia="Times New Roman" w:hAnsi="Times New Roman"/>
          <w:sz w:val="2"/>
        </w:rPr>
      </w:pPr>
    </w:p>
    <w:p w14:paraId="63EC52DB" w14:textId="77777777" w:rsidR="00AA0C8D" w:rsidRPr="00AA0C8D" w:rsidRDefault="00AA0C8D" w:rsidP="00AA0C8D">
      <w:pPr>
        <w:rPr>
          <w:rFonts w:ascii="Times New Roman" w:eastAsia="Times New Roman" w:hAnsi="Times New Roman"/>
          <w:sz w:val="2"/>
        </w:rPr>
      </w:pPr>
    </w:p>
    <w:p w14:paraId="5D315B77" w14:textId="77777777" w:rsidR="00AA0C8D" w:rsidRPr="00AA0C8D" w:rsidRDefault="00AA0C8D" w:rsidP="00AA0C8D">
      <w:pPr>
        <w:rPr>
          <w:rFonts w:ascii="Times New Roman" w:eastAsia="Times New Roman" w:hAnsi="Times New Roman"/>
          <w:sz w:val="2"/>
        </w:rPr>
      </w:pPr>
    </w:p>
    <w:p w14:paraId="0890D700" w14:textId="77777777" w:rsidR="00AA0C8D" w:rsidRPr="00AA0C8D" w:rsidRDefault="00AA0C8D" w:rsidP="00AA0C8D">
      <w:pPr>
        <w:rPr>
          <w:rFonts w:ascii="Times New Roman" w:eastAsia="Times New Roman" w:hAnsi="Times New Roman"/>
          <w:sz w:val="2"/>
        </w:rPr>
      </w:pPr>
    </w:p>
    <w:p w14:paraId="6557123F" w14:textId="77777777" w:rsidR="00AA0C8D" w:rsidRPr="00AA0C8D" w:rsidRDefault="00AA0C8D" w:rsidP="00AA0C8D">
      <w:pPr>
        <w:rPr>
          <w:rFonts w:ascii="Times New Roman" w:eastAsia="Times New Roman" w:hAnsi="Times New Roman"/>
          <w:sz w:val="2"/>
        </w:rPr>
      </w:pPr>
    </w:p>
    <w:p w14:paraId="0A82A29F" w14:textId="77777777" w:rsidR="00AA0C8D" w:rsidRPr="00AA0C8D" w:rsidRDefault="00AA0C8D" w:rsidP="00AA0C8D">
      <w:pPr>
        <w:rPr>
          <w:rFonts w:ascii="Times New Roman" w:eastAsia="Times New Roman" w:hAnsi="Times New Roman"/>
          <w:sz w:val="2"/>
        </w:rPr>
      </w:pPr>
    </w:p>
    <w:p w14:paraId="768CD06E" w14:textId="77777777" w:rsidR="00AA0C8D" w:rsidRPr="00AA0C8D" w:rsidRDefault="00AA0C8D" w:rsidP="00AA0C8D">
      <w:pPr>
        <w:rPr>
          <w:rFonts w:ascii="Times New Roman" w:eastAsia="Times New Roman" w:hAnsi="Times New Roman"/>
          <w:sz w:val="2"/>
        </w:rPr>
      </w:pPr>
    </w:p>
    <w:p w14:paraId="0BF21FCE" w14:textId="77777777" w:rsidR="00AA0C8D" w:rsidRPr="00AA0C8D" w:rsidRDefault="00AA0C8D" w:rsidP="00AA0C8D">
      <w:pPr>
        <w:rPr>
          <w:rFonts w:ascii="Times New Roman" w:eastAsia="Times New Roman" w:hAnsi="Times New Roman"/>
          <w:sz w:val="2"/>
        </w:rPr>
      </w:pPr>
    </w:p>
    <w:p w14:paraId="36DDB57B" w14:textId="77777777" w:rsidR="00AA0C8D" w:rsidRPr="00AA0C8D" w:rsidRDefault="00AA0C8D" w:rsidP="00AA0C8D">
      <w:pPr>
        <w:rPr>
          <w:rFonts w:ascii="Times New Roman" w:eastAsia="Times New Roman" w:hAnsi="Times New Roman"/>
          <w:sz w:val="2"/>
        </w:rPr>
      </w:pPr>
    </w:p>
    <w:p w14:paraId="68ED7F52" w14:textId="77777777" w:rsidR="00AA0C8D" w:rsidRPr="00AA0C8D" w:rsidRDefault="00AA0C8D" w:rsidP="00AA0C8D">
      <w:pPr>
        <w:rPr>
          <w:rFonts w:ascii="Times New Roman" w:eastAsia="Times New Roman" w:hAnsi="Times New Roman"/>
          <w:sz w:val="2"/>
        </w:rPr>
      </w:pPr>
    </w:p>
    <w:p w14:paraId="2E741DF2" w14:textId="77777777" w:rsidR="00AA0C8D" w:rsidRPr="00AA0C8D" w:rsidRDefault="00AA0C8D" w:rsidP="00AA0C8D">
      <w:pPr>
        <w:rPr>
          <w:rFonts w:ascii="Times New Roman" w:eastAsia="Times New Roman" w:hAnsi="Times New Roman"/>
          <w:sz w:val="2"/>
        </w:rPr>
      </w:pPr>
    </w:p>
    <w:p w14:paraId="1BD1CC90" w14:textId="77777777" w:rsidR="00AA0C8D" w:rsidRPr="00AA0C8D" w:rsidRDefault="00AA0C8D" w:rsidP="00AA0C8D">
      <w:pPr>
        <w:rPr>
          <w:rFonts w:ascii="Times New Roman" w:eastAsia="Times New Roman" w:hAnsi="Times New Roman"/>
          <w:sz w:val="2"/>
        </w:rPr>
      </w:pPr>
    </w:p>
    <w:p w14:paraId="00216428" w14:textId="77777777" w:rsidR="00AA0C8D" w:rsidRPr="00AA0C8D" w:rsidRDefault="00AA0C8D" w:rsidP="00AA0C8D">
      <w:pPr>
        <w:rPr>
          <w:rFonts w:ascii="Times New Roman" w:eastAsia="Times New Roman" w:hAnsi="Times New Roman"/>
          <w:sz w:val="2"/>
        </w:rPr>
      </w:pPr>
    </w:p>
    <w:p w14:paraId="155D803F" w14:textId="77777777" w:rsidR="00AA0C8D" w:rsidRPr="00AA0C8D" w:rsidRDefault="00AA0C8D" w:rsidP="00AA0C8D">
      <w:pPr>
        <w:rPr>
          <w:rFonts w:ascii="Times New Roman" w:eastAsia="Times New Roman" w:hAnsi="Times New Roman"/>
          <w:sz w:val="2"/>
        </w:rPr>
      </w:pPr>
    </w:p>
    <w:p w14:paraId="0AEE43DF" w14:textId="77777777" w:rsidR="00AA0C8D" w:rsidRPr="00AA0C8D" w:rsidRDefault="00AA0C8D" w:rsidP="00AA0C8D">
      <w:pPr>
        <w:rPr>
          <w:rFonts w:ascii="Times New Roman" w:eastAsia="Times New Roman" w:hAnsi="Times New Roman"/>
          <w:sz w:val="2"/>
        </w:rPr>
      </w:pPr>
    </w:p>
    <w:p w14:paraId="4F0BB4FE" w14:textId="77777777" w:rsidR="00AA0C8D" w:rsidRPr="00AA0C8D" w:rsidRDefault="00AA0C8D" w:rsidP="00AA0C8D">
      <w:pPr>
        <w:rPr>
          <w:rFonts w:ascii="Times New Roman" w:eastAsia="Times New Roman" w:hAnsi="Times New Roman"/>
          <w:sz w:val="2"/>
        </w:rPr>
      </w:pPr>
    </w:p>
    <w:p w14:paraId="0C3AF662" w14:textId="77777777" w:rsidR="00AA0C8D" w:rsidRPr="00AA0C8D" w:rsidRDefault="00AA0C8D" w:rsidP="00AA0C8D">
      <w:pPr>
        <w:rPr>
          <w:rFonts w:ascii="Times New Roman" w:eastAsia="Times New Roman" w:hAnsi="Times New Roman"/>
          <w:sz w:val="2"/>
        </w:rPr>
      </w:pPr>
    </w:p>
    <w:p w14:paraId="2F9B3994" w14:textId="77777777" w:rsidR="00AA0C8D" w:rsidRPr="00AA0C8D" w:rsidRDefault="00AA0C8D" w:rsidP="00AA0C8D">
      <w:pPr>
        <w:rPr>
          <w:rFonts w:ascii="Times New Roman" w:eastAsia="Times New Roman" w:hAnsi="Times New Roman"/>
          <w:sz w:val="2"/>
        </w:rPr>
      </w:pPr>
    </w:p>
    <w:p w14:paraId="28E26EBE" w14:textId="77777777" w:rsidR="00AA0C8D" w:rsidRPr="00AA0C8D" w:rsidRDefault="00AA0C8D" w:rsidP="00AA0C8D">
      <w:pPr>
        <w:rPr>
          <w:rFonts w:ascii="Times New Roman" w:eastAsia="Times New Roman" w:hAnsi="Times New Roman"/>
          <w:sz w:val="2"/>
        </w:rPr>
      </w:pPr>
    </w:p>
    <w:p w14:paraId="71BFDEF0" w14:textId="77777777" w:rsidR="00AA0C8D" w:rsidRPr="00AA0C8D" w:rsidRDefault="00AA0C8D" w:rsidP="00AA0C8D">
      <w:pPr>
        <w:rPr>
          <w:rFonts w:ascii="Times New Roman" w:eastAsia="Times New Roman" w:hAnsi="Times New Roman"/>
          <w:sz w:val="2"/>
        </w:rPr>
      </w:pPr>
    </w:p>
    <w:p w14:paraId="57E4650A" w14:textId="77777777" w:rsidR="00AA0C8D" w:rsidRPr="00AA0C8D" w:rsidRDefault="00AA0C8D" w:rsidP="00AA0C8D">
      <w:pPr>
        <w:rPr>
          <w:rFonts w:ascii="Times New Roman" w:eastAsia="Times New Roman" w:hAnsi="Times New Roman"/>
          <w:sz w:val="2"/>
        </w:rPr>
      </w:pPr>
    </w:p>
    <w:p w14:paraId="10DF028C" w14:textId="77777777" w:rsidR="00AA0C8D" w:rsidRPr="00AA0C8D" w:rsidRDefault="00AA0C8D" w:rsidP="00AA0C8D">
      <w:pPr>
        <w:rPr>
          <w:rFonts w:ascii="Times New Roman" w:eastAsia="Times New Roman" w:hAnsi="Times New Roman"/>
          <w:sz w:val="2"/>
        </w:rPr>
      </w:pPr>
    </w:p>
    <w:p w14:paraId="5AF297ED" w14:textId="77777777" w:rsidR="00AA0C8D" w:rsidRPr="00AA0C8D" w:rsidRDefault="00AA0C8D" w:rsidP="00AA0C8D">
      <w:pPr>
        <w:rPr>
          <w:rFonts w:ascii="Times New Roman" w:eastAsia="Times New Roman" w:hAnsi="Times New Roman"/>
          <w:sz w:val="2"/>
        </w:rPr>
      </w:pPr>
    </w:p>
    <w:p w14:paraId="560B0F45" w14:textId="77777777" w:rsidR="00AA0C8D" w:rsidRPr="00AA0C8D" w:rsidRDefault="00AA0C8D" w:rsidP="00AA0C8D">
      <w:pPr>
        <w:rPr>
          <w:rFonts w:ascii="Times New Roman" w:eastAsia="Times New Roman" w:hAnsi="Times New Roman"/>
          <w:sz w:val="2"/>
        </w:rPr>
      </w:pPr>
    </w:p>
    <w:p w14:paraId="4FAB73DD" w14:textId="77777777" w:rsidR="00AA0C8D" w:rsidRPr="00AA0C8D" w:rsidRDefault="00AA0C8D" w:rsidP="00AA0C8D">
      <w:pPr>
        <w:rPr>
          <w:rFonts w:ascii="Times New Roman" w:eastAsia="Times New Roman" w:hAnsi="Times New Roman"/>
          <w:sz w:val="2"/>
        </w:rPr>
      </w:pPr>
    </w:p>
    <w:p w14:paraId="3CF381EF" w14:textId="77777777" w:rsidR="00AA0C8D" w:rsidRPr="00AA0C8D" w:rsidRDefault="00AA0C8D" w:rsidP="00AA0C8D">
      <w:pPr>
        <w:rPr>
          <w:rFonts w:ascii="Times New Roman" w:eastAsia="Times New Roman" w:hAnsi="Times New Roman"/>
          <w:sz w:val="2"/>
        </w:rPr>
      </w:pPr>
    </w:p>
    <w:p w14:paraId="1349EFC8" w14:textId="77777777" w:rsidR="00AA0C8D" w:rsidRPr="00AA0C8D" w:rsidRDefault="00AA0C8D" w:rsidP="00AA0C8D">
      <w:pPr>
        <w:rPr>
          <w:rFonts w:ascii="Times New Roman" w:eastAsia="Times New Roman" w:hAnsi="Times New Roman"/>
          <w:sz w:val="2"/>
        </w:rPr>
      </w:pPr>
    </w:p>
    <w:p w14:paraId="5AD94A2D" w14:textId="77777777" w:rsidR="00AA0C8D" w:rsidRPr="00AA0C8D" w:rsidRDefault="00AA0C8D" w:rsidP="00AA0C8D">
      <w:pPr>
        <w:rPr>
          <w:rFonts w:ascii="Times New Roman" w:eastAsia="Times New Roman" w:hAnsi="Times New Roman"/>
          <w:sz w:val="2"/>
        </w:rPr>
      </w:pPr>
    </w:p>
    <w:p w14:paraId="1F7D379B" w14:textId="77777777" w:rsidR="00A008CA" w:rsidRDefault="00A008CA"/>
    <w:sectPr w:rsidR="00A008C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625558EC"/>
    <w:lvl w:ilvl="0" w:tplc="C0C4CCD6">
      <w:start w:val="1"/>
      <w:numFmt w:val="decimal"/>
      <w:lvlText w:val="%1)"/>
      <w:lvlJc w:val="left"/>
    </w:lvl>
    <w:lvl w:ilvl="1" w:tplc="E5D83594">
      <w:start w:val="1"/>
      <w:numFmt w:val="lowerLetter"/>
      <w:lvlText w:val="%2)"/>
      <w:lvlJc w:val="left"/>
    </w:lvl>
    <w:lvl w:ilvl="2" w:tplc="D732266C">
      <w:start w:val="1"/>
      <w:numFmt w:val="bullet"/>
      <w:lvlText w:val=""/>
      <w:lvlJc w:val="left"/>
    </w:lvl>
    <w:lvl w:ilvl="3" w:tplc="5CCA28D0">
      <w:start w:val="1"/>
      <w:numFmt w:val="bullet"/>
      <w:lvlText w:val=""/>
      <w:lvlJc w:val="left"/>
    </w:lvl>
    <w:lvl w:ilvl="4" w:tplc="10F49CF8">
      <w:start w:val="1"/>
      <w:numFmt w:val="bullet"/>
      <w:lvlText w:val=""/>
      <w:lvlJc w:val="left"/>
    </w:lvl>
    <w:lvl w:ilvl="5" w:tplc="414EB734">
      <w:start w:val="1"/>
      <w:numFmt w:val="bullet"/>
      <w:lvlText w:val=""/>
      <w:lvlJc w:val="left"/>
    </w:lvl>
    <w:lvl w:ilvl="6" w:tplc="D2D81EF0">
      <w:start w:val="1"/>
      <w:numFmt w:val="bullet"/>
      <w:lvlText w:val=""/>
      <w:lvlJc w:val="left"/>
    </w:lvl>
    <w:lvl w:ilvl="7" w:tplc="61EABD28">
      <w:start w:val="1"/>
      <w:numFmt w:val="bullet"/>
      <w:lvlText w:val=""/>
      <w:lvlJc w:val="left"/>
    </w:lvl>
    <w:lvl w:ilvl="8" w:tplc="4A006B20">
      <w:start w:val="1"/>
      <w:numFmt w:val="bullet"/>
      <w:lvlText w:val=""/>
      <w:lvlJc w:val="left"/>
    </w:lvl>
  </w:abstractNum>
  <w:abstractNum w:abstractNumId="1" w15:restartNumberingAfterBreak="0">
    <w:nsid w:val="00000002"/>
    <w:multiLevelType w:val="hybridMultilevel"/>
    <w:tmpl w:val="238E1F28"/>
    <w:lvl w:ilvl="0" w:tplc="06183250">
      <w:start w:val="2"/>
      <w:numFmt w:val="decimal"/>
      <w:lvlText w:val="%1)"/>
      <w:lvlJc w:val="left"/>
    </w:lvl>
    <w:lvl w:ilvl="1" w:tplc="AAA879E0">
      <w:start w:val="1"/>
      <w:numFmt w:val="lowerLetter"/>
      <w:lvlText w:val="%2)"/>
      <w:lvlJc w:val="left"/>
    </w:lvl>
    <w:lvl w:ilvl="2" w:tplc="016E4408">
      <w:start w:val="1"/>
      <w:numFmt w:val="lowerRoman"/>
      <w:lvlText w:val="%3)"/>
      <w:lvlJc w:val="left"/>
    </w:lvl>
    <w:lvl w:ilvl="3" w:tplc="62F01730">
      <w:start w:val="1"/>
      <w:numFmt w:val="bullet"/>
      <w:lvlText w:val=""/>
      <w:lvlJc w:val="left"/>
    </w:lvl>
    <w:lvl w:ilvl="4" w:tplc="DD7C8C36">
      <w:start w:val="1"/>
      <w:numFmt w:val="bullet"/>
      <w:lvlText w:val=""/>
      <w:lvlJc w:val="left"/>
    </w:lvl>
    <w:lvl w:ilvl="5" w:tplc="5AF029DA">
      <w:start w:val="1"/>
      <w:numFmt w:val="bullet"/>
      <w:lvlText w:val=""/>
      <w:lvlJc w:val="left"/>
    </w:lvl>
    <w:lvl w:ilvl="6" w:tplc="F94EDD2A">
      <w:start w:val="1"/>
      <w:numFmt w:val="bullet"/>
      <w:lvlText w:val=""/>
      <w:lvlJc w:val="left"/>
    </w:lvl>
    <w:lvl w:ilvl="7" w:tplc="11068282">
      <w:start w:val="1"/>
      <w:numFmt w:val="bullet"/>
      <w:lvlText w:val=""/>
      <w:lvlJc w:val="left"/>
    </w:lvl>
    <w:lvl w:ilvl="8" w:tplc="20E20056">
      <w:start w:val="1"/>
      <w:numFmt w:val="bullet"/>
      <w:lvlText w:val=""/>
      <w:lvlJc w:val="left"/>
    </w:lvl>
  </w:abstractNum>
  <w:abstractNum w:abstractNumId="2" w15:restartNumberingAfterBreak="0">
    <w:nsid w:val="00000003"/>
    <w:multiLevelType w:val="hybridMultilevel"/>
    <w:tmpl w:val="2DD0DAE6"/>
    <w:lvl w:ilvl="0" w:tplc="43C0AAB4">
      <w:start w:val="3"/>
      <w:numFmt w:val="decimal"/>
      <w:lvlText w:val="%1)"/>
      <w:lvlJc w:val="left"/>
    </w:lvl>
    <w:lvl w:ilvl="1" w:tplc="5E184FDE">
      <w:start w:val="1"/>
      <w:numFmt w:val="lowerLetter"/>
      <w:lvlText w:val="%2)"/>
      <w:lvlJc w:val="left"/>
      <w:rPr>
        <w:rFonts w:ascii="Arial" w:eastAsia="Arial" w:hAnsi="Arial" w:cstheme="minorBidi"/>
      </w:rPr>
    </w:lvl>
    <w:lvl w:ilvl="2" w:tplc="A2BCB3AE">
      <w:start w:val="1"/>
      <w:numFmt w:val="bullet"/>
      <w:lvlText w:val=""/>
      <w:lvlJc w:val="left"/>
    </w:lvl>
    <w:lvl w:ilvl="3" w:tplc="CBD420BE">
      <w:start w:val="1"/>
      <w:numFmt w:val="bullet"/>
      <w:lvlText w:val=""/>
      <w:lvlJc w:val="left"/>
    </w:lvl>
    <w:lvl w:ilvl="4" w:tplc="977CF782">
      <w:start w:val="1"/>
      <w:numFmt w:val="bullet"/>
      <w:lvlText w:val=""/>
      <w:lvlJc w:val="left"/>
    </w:lvl>
    <w:lvl w:ilvl="5" w:tplc="B832D09C">
      <w:start w:val="1"/>
      <w:numFmt w:val="bullet"/>
      <w:lvlText w:val=""/>
      <w:lvlJc w:val="left"/>
    </w:lvl>
    <w:lvl w:ilvl="6" w:tplc="78141C24">
      <w:start w:val="1"/>
      <w:numFmt w:val="bullet"/>
      <w:lvlText w:val=""/>
      <w:lvlJc w:val="left"/>
    </w:lvl>
    <w:lvl w:ilvl="7" w:tplc="DCDA1374">
      <w:start w:val="1"/>
      <w:numFmt w:val="bullet"/>
      <w:lvlText w:val=""/>
      <w:lvlJc w:val="left"/>
    </w:lvl>
    <w:lvl w:ilvl="8" w:tplc="B8AA052A">
      <w:start w:val="1"/>
      <w:numFmt w:val="bullet"/>
      <w:lvlText w:val=""/>
      <w:lvlJc w:val="left"/>
    </w:lvl>
  </w:abstractNum>
  <w:abstractNum w:abstractNumId="3" w15:restartNumberingAfterBreak="0">
    <w:nsid w:val="00000005"/>
    <w:multiLevelType w:val="hybridMultilevel"/>
    <w:tmpl w:val="507ED7AA"/>
    <w:lvl w:ilvl="0" w:tplc="8C5C3818">
      <w:start w:val="5"/>
      <w:numFmt w:val="decimal"/>
      <w:lvlText w:val="%1)"/>
      <w:lvlJc w:val="left"/>
    </w:lvl>
    <w:lvl w:ilvl="1" w:tplc="42484156">
      <w:start w:val="1"/>
      <w:numFmt w:val="lowerLetter"/>
      <w:lvlText w:val="%2)"/>
      <w:lvlJc w:val="left"/>
    </w:lvl>
    <w:lvl w:ilvl="2" w:tplc="043CE1D4">
      <w:start w:val="1"/>
      <w:numFmt w:val="bullet"/>
      <w:lvlText w:val=""/>
      <w:lvlJc w:val="left"/>
    </w:lvl>
    <w:lvl w:ilvl="3" w:tplc="3F3C68D4">
      <w:start w:val="1"/>
      <w:numFmt w:val="bullet"/>
      <w:lvlText w:val=""/>
      <w:lvlJc w:val="left"/>
    </w:lvl>
    <w:lvl w:ilvl="4" w:tplc="1AFC884A">
      <w:start w:val="1"/>
      <w:numFmt w:val="bullet"/>
      <w:lvlText w:val=""/>
      <w:lvlJc w:val="left"/>
    </w:lvl>
    <w:lvl w:ilvl="5" w:tplc="E1087C2A">
      <w:start w:val="1"/>
      <w:numFmt w:val="bullet"/>
      <w:lvlText w:val=""/>
      <w:lvlJc w:val="left"/>
    </w:lvl>
    <w:lvl w:ilvl="6" w:tplc="E4AAD9FE">
      <w:start w:val="1"/>
      <w:numFmt w:val="bullet"/>
      <w:lvlText w:val=""/>
      <w:lvlJc w:val="left"/>
    </w:lvl>
    <w:lvl w:ilvl="7" w:tplc="62886E04">
      <w:start w:val="1"/>
      <w:numFmt w:val="bullet"/>
      <w:lvlText w:val=""/>
      <w:lvlJc w:val="left"/>
    </w:lvl>
    <w:lvl w:ilvl="8" w:tplc="0992959A">
      <w:start w:val="1"/>
      <w:numFmt w:val="bullet"/>
      <w:lvlText w:val=""/>
      <w:lvlJc w:val="left"/>
    </w:lvl>
  </w:abstractNum>
  <w:abstractNum w:abstractNumId="4" w15:restartNumberingAfterBreak="0">
    <w:nsid w:val="00000006"/>
    <w:multiLevelType w:val="hybridMultilevel"/>
    <w:tmpl w:val="2EB141F2"/>
    <w:lvl w:ilvl="0" w:tplc="08529896">
      <w:start w:val="8"/>
      <w:numFmt w:val="decimal"/>
      <w:lvlText w:val="%1)"/>
      <w:lvlJc w:val="left"/>
    </w:lvl>
    <w:lvl w:ilvl="1" w:tplc="4344D64C">
      <w:start w:val="1"/>
      <w:numFmt w:val="lowerLetter"/>
      <w:lvlText w:val="%2)"/>
      <w:lvlJc w:val="left"/>
    </w:lvl>
    <w:lvl w:ilvl="2" w:tplc="B0B6CB5E">
      <w:start w:val="1"/>
      <w:numFmt w:val="lowerRoman"/>
      <w:lvlText w:val="%3)"/>
      <w:lvlJc w:val="left"/>
    </w:lvl>
    <w:lvl w:ilvl="3" w:tplc="8C702C16">
      <w:start w:val="1"/>
      <w:numFmt w:val="bullet"/>
      <w:lvlText w:val=""/>
      <w:lvlJc w:val="left"/>
    </w:lvl>
    <w:lvl w:ilvl="4" w:tplc="AC28F352">
      <w:start w:val="1"/>
      <w:numFmt w:val="bullet"/>
      <w:lvlText w:val=""/>
      <w:lvlJc w:val="left"/>
    </w:lvl>
    <w:lvl w:ilvl="5" w:tplc="2842F4A8">
      <w:start w:val="1"/>
      <w:numFmt w:val="bullet"/>
      <w:lvlText w:val=""/>
      <w:lvlJc w:val="left"/>
    </w:lvl>
    <w:lvl w:ilvl="6" w:tplc="57BAD946">
      <w:start w:val="1"/>
      <w:numFmt w:val="bullet"/>
      <w:lvlText w:val=""/>
      <w:lvlJc w:val="left"/>
    </w:lvl>
    <w:lvl w:ilvl="7" w:tplc="F8487FEC">
      <w:start w:val="1"/>
      <w:numFmt w:val="bullet"/>
      <w:lvlText w:val=""/>
      <w:lvlJc w:val="left"/>
    </w:lvl>
    <w:lvl w:ilvl="8" w:tplc="DEA294F2">
      <w:start w:val="1"/>
      <w:numFmt w:val="bullet"/>
      <w:lvlText w:val=""/>
      <w:lvlJc w:val="left"/>
    </w:lvl>
  </w:abstractNum>
  <w:abstractNum w:abstractNumId="5" w15:restartNumberingAfterBreak="0">
    <w:nsid w:val="0307608F"/>
    <w:multiLevelType w:val="hybridMultilevel"/>
    <w:tmpl w:val="5A363ED6"/>
    <w:lvl w:ilvl="0" w:tplc="F9DAABE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51DAC55"/>
    <w:multiLevelType w:val="hybridMultilevel"/>
    <w:tmpl w:val="6E4A8784"/>
    <w:lvl w:ilvl="0" w:tplc="62AE4654">
      <w:start w:val="1"/>
      <w:numFmt w:val="bullet"/>
      <w:lvlText w:val="·"/>
      <w:lvlJc w:val="left"/>
      <w:pPr>
        <w:ind w:left="720" w:hanging="360"/>
      </w:pPr>
      <w:rPr>
        <w:rFonts w:ascii="Symbol" w:hAnsi="Symbol" w:hint="default"/>
      </w:rPr>
    </w:lvl>
    <w:lvl w:ilvl="1" w:tplc="88A4A24A">
      <w:start w:val="1"/>
      <w:numFmt w:val="bullet"/>
      <w:lvlText w:val="o"/>
      <w:lvlJc w:val="left"/>
      <w:pPr>
        <w:ind w:left="1440" w:hanging="360"/>
      </w:pPr>
      <w:rPr>
        <w:rFonts w:ascii="Courier New" w:hAnsi="Courier New" w:hint="default"/>
      </w:rPr>
    </w:lvl>
    <w:lvl w:ilvl="2" w:tplc="9EFEFC48">
      <w:start w:val="1"/>
      <w:numFmt w:val="bullet"/>
      <w:lvlText w:val=""/>
      <w:lvlJc w:val="left"/>
      <w:pPr>
        <w:ind w:left="2160" w:hanging="360"/>
      </w:pPr>
      <w:rPr>
        <w:rFonts w:ascii="Wingdings" w:hAnsi="Wingdings" w:hint="default"/>
      </w:rPr>
    </w:lvl>
    <w:lvl w:ilvl="3" w:tplc="034270CE">
      <w:start w:val="1"/>
      <w:numFmt w:val="bullet"/>
      <w:lvlText w:val=""/>
      <w:lvlJc w:val="left"/>
      <w:pPr>
        <w:ind w:left="2880" w:hanging="360"/>
      </w:pPr>
      <w:rPr>
        <w:rFonts w:ascii="Symbol" w:hAnsi="Symbol" w:hint="default"/>
      </w:rPr>
    </w:lvl>
    <w:lvl w:ilvl="4" w:tplc="2A1E1526">
      <w:start w:val="1"/>
      <w:numFmt w:val="bullet"/>
      <w:lvlText w:val="o"/>
      <w:lvlJc w:val="left"/>
      <w:pPr>
        <w:ind w:left="3600" w:hanging="360"/>
      </w:pPr>
      <w:rPr>
        <w:rFonts w:ascii="Courier New" w:hAnsi="Courier New" w:hint="default"/>
      </w:rPr>
    </w:lvl>
    <w:lvl w:ilvl="5" w:tplc="9B3E2C68">
      <w:start w:val="1"/>
      <w:numFmt w:val="bullet"/>
      <w:lvlText w:val=""/>
      <w:lvlJc w:val="left"/>
      <w:pPr>
        <w:ind w:left="4320" w:hanging="360"/>
      </w:pPr>
      <w:rPr>
        <w:rFonts w:ascii="Wingdings" w:hAnsi="Wingdings" w:hint="default"/>
      </w:rPr>
    </w:lvl>
    <w:lvl w:ilvl="6" w:tplc="E3DAC6A0">
      <w:start w:val="1"/>
      <w:numFmt w:val="bullet"/>
      <w:lvlText w:val=""/>
      <w:lvlJc w:val="left"/>
      <w:pPr>
        <w:ind w:left="5040" w:hanging="360"/>
      </w:pPr>
      <w:rPr>
        <w:rFonts w:ascii="Symbol" w:hAnsi="Symbol" w:hint="default"/>
      </w:rPr>
    </w:lvl>
    <w:lvl w:ilvl="7" w:tplc="967CBE44">
      <w:start w:val="1"/>
      <w:numFmt w:val="bullet"/>
      <w:lvlText w:val="o"/>
      <w:lvlJc w:val="left"/>
      <w:pPr>
        <w:ind w:left="5760" w:hanging="360"/>
      </w:pPr>
      <w:rPr>
        <w:rFonts w:ascii="Courier New" w:hAnsi="Courier New" w:hint="default"/>
      </w:rPr>
    </w:lvl>
    <w:lvl w:ilvl="8" w:tplc="B82877CC">
      <w:start w:val="1"/>
      <w:numFmt w:val="bullet"/>
      <w:lvlText w:val=""/>
      <w:lvlJc w:val="left"/>
      <w:pPr>
        <w:ind w:left="6480" w:hanging="360"/>
      </w:pPr>
      <w:rPr>
        <w:rFonts w:ascii="Wingdings" w:hAnsi="Wingdings" w:hint="default"/>
      </w:rPr>
    </w:lvl>
  </w:abstractNum>
  <w:abstractNum w:abstractNumId="7" w15:restartNumberingAfterBreak="0">
    <w:nsid w:val="0593A0D0"/>
    <w:multiLevelType w:val="hybridMultilevel"/>
    <w:tmpl w:val="C73CD7A0"/>
    <w:lvl w:ilvl="0" w:tplc="D1E24A74">
      <w:start w:val="2"/>
      <w:numFmt w:val="lowerRoman"/>
      <w:lvlText w:val="%1."/>
      <w:lvlJc w:val="right"/>
      <w:pPr>
        <w:ind w:left="720" w:hanging="360"/>
      </w:pPr>
      <w:rPr>
        <w:rFonts w:ascii="Aptos" w:hAnsi="Aptos" w:hint="default"/>
      </w:rPr>
    </w:lvl>
    <w:lvl w:ilvl="1" w:tplc="BA46B7DA">
      <w:start w:val="1"/>
      <w:numFmt w:val="lowerLetter"/>
      <w:lvlText w:val="%2."/>
      <w:lvlJc w:val="left"/>
      <w:pPr>
        <w:ind w:left="1440" w:hanging="360"/>
      </w:pPr>
    </w:lvl>
    <w:lvl w:ilvl="2" w:tplc="DB863A8A">
      <w:start w:val="1"/>
      <w:numFmt w:val="lowerRoman"/>
      <w:lvlText w:val="%3."/>
      <w:lvlJc w:val="right"/>
      <w:pPr>
        <w:ind w:left="2160" w:hanging="180"/>
      </w:pPr>
    </w:lvl>
    <w:lvl w:ilvl="3" w:tplc="54663FFA">
      <w:start w:val="1"/>
      <w:numFmt w:val="decimal"/>
      <w:lvlText w:val="%4."/>
      <w:lvlJc w:val="left"/>
      <w:pPr>
        <w:ind w:left="2880" w:hanging="360"/>
      </w:pPr>
    </w:lvl>
    <w:lvl w:ilvl="4" w:tplc="E23CD51C">
      <w:start w:val="1"/>
      <w:numFmt w:val="lowerLetter"/>
      <w:lvlText w:val="%5."/>
      <w:lvlJc w:val="left"/>
      <w:pPr>
        <w:ind w:left="3600" w:hanging="360"/>
      </w:pPr>
    </w:lvl>
    <w:lvl w:ilvl="5" w:tplc="3B28E6C2">
      <w:start w:val="1"/>
      <w:numFmt w:val="lowerRoman"/>
      <w:lvlText w:val="%6."/>
      <w:lvlJc w:val="right"/>
      <w:pPr>
        <w:ind w:left="4320" w:hanging="180"/>
      </w:pPr>
    </w:lvl>
    <w:lvl w:ilvl="6" w:tplc="24C28132">
      <w:start w:val="1"/>
      <w:numFmt w:val="decimal"/>
      <w:lvlText w:val="%7."/>
      <w:lvlJc w:val="left"/>
      <w:pPr>
        <w:ind w:left="5040" w:hanging="360"/>
      </w:pPr>
    </w:lvl>
    <w:lvl w:ilvl="7" w:tplc="F17A8E7C">
      <w:start w:val="1"/>
      <w:numFmt w:val="lowerLetter"/>
      <w:lvlText w:val="%8."/>
      <w:lvlJc w:val="left"/>
      <w:pPr>
        <w:ind w:left="5760" w:hanging="360"/>
      </w:pPr>
    </w:lvl>
    <w:lvl w:ilvl="8" w:tplc="939078E0">
      <w:start w:val="1"/>
      <w:numFmt w:val="lowerRoman"/>
      <w:lvlText w:val="%9."/>
      <w:lvlJc w:val="right"/>
      <w:pPr>
        <w:ind w:left="6480" w:hanging="180"/>
      </w:pPr>
    </w:lvl>
  </w:abstractNum>
  <w:abstractNum w:abstractNumId="8" w15:restartNumberingAfterBreak="0">
    <w:nsid w:val="082C2077"/>
    <w:multiLevelType w:val="hybridMultilevel"/>
    <w:tmpl w:val="80C46C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8D2BB98"/>
    <w:multiLevelType w:val="hybridMultilevel"/>
    <w:tmpl w:val="22B8525E"/>
    <w:lvl w:ilvl="0" w:tplc="38E2BC26">
      <w:start w:val="3"/>
      <w:numFmt w:val="decimal"/>
      <w:lvlText w:val="%1."/>
      <w:lvlJc w:val="left"/>
      <w:pPr>
        <w:ind w:left="720" w:hanging="360"/>
      </w:pPr>
      <w:rPr>
        <w:rFonts w:ascii="Aptos" w:hAnsi="Aptos" w:hint="default"/>
      </w:rPr>
    </w:lvl>
    <w:lvl w:ilvl="1" w:tplc="887467DE">
      <w:start w:val="1"/>
      <w:numFmt w:val="lowerLetter"/>
      <w:lvlText w:val="%2."/>
      <w:lvlJc w:val="left"/>
      <w:pPr>
        <w:ind w:left="1440" w:hanging="360"/>
      </w:pPr>
    </w:lvl>
    <w:lvl w:ilvl="2" w:tplc="2D824F1E">
      <w:start w:val="1"/>
      <w:numFmt w:val="lowerRoman"/>
      <w:lvlText w:val="%3."/>
      <w:lvlJc w:val="right"/>
      <w:pPr>
        <w:ind w:left="2160" w:hanging="180"/>
      </w:pPr>
    </w:lvl>
    <w:lvl w:ilvl="3" w:tplc="AED6C164">
      <w:start w:val="1"/>
      <w:numFmt w:val="decimal"/>
      <w:lvlText w:val="%4."/>
      <w:lvlJc w:val="left"/>
      <w:pPr>
        <w:ind w:left="2880" w:hanging="360"/>
      </w:pPr>
    </w:lvl>
    <w:lvl w:ilvl="4" w:tplc="B86EED6C">
      <w:start w:val="1"/>
      <w:numFmt w:val="lowerLetter"/>
      <w:lvlText w:val="%5."/>
      <w:lvlJc w:val="left"/>
      <w:pPr>
        <w:ind w:left="3600" w:hanging="360"/>
      </w:pPr>
    </w:lvl>
    <w:lvl w:ilvl="5" w:tplc="FB0A4C3C">
      <w:start w:val="1"/>
      <w:numFmt w:val="lowerRoman"/>
      <w:lvlText w:val="%6."/>
      <w:lvlJc w:val="right"/>
      <w:pPr>
        <w:ind w:left="4320" w:hanging="180"/>
      </w:pPr>
    </w:lvl>
    <w:lvl w:ilvl="6" w:tplc="E89EA406">
      <w:start w:val="1"/>
      <w:numFmt w:val="decimal"/>
      <w:lvlText w:val="%7."/>
      <w:lvlJc w:val="left"/>
      <w:pPr>
        <w:ind w:left="5040" w:hanging="360"/>
      </w:pPr>
    </w:lvl>
    <w:lvl w:ilvl="7" w:tplc="F1AAC9CC">
      <w:start w:val="1"/>
      <w:numFmt w:val="lowerLetter"/>
      <w:lvlText w:val="%8."/>
      <w:lvlJc w:val="left"/>
      <w:pPr>
        <w:ind w:left="5760" w:hanging="360"/>
      </w:pPr>
    </w:lvl>
    <w:lvl w:ilvl="8" w:tplc="33D26CF0">
      <w:start w:val="1"/>
      <w:numFmt w:val="lowerRoman"/>
      <w:lvlText w:val="%9."/>
      <w:lvlJc w:val="right"/>
      <w:pPr>
        <w:ind w:left="6480" w:hanging="180"/>
      </w:pPr>
    </w:lvl>
  </w:abstractNum>
  <w:abstractNum w:abstractNumId="10" w15:restartNumberingAfterBreak="0">
    <w:nsid w:val="0CE14177"/>
    <w:multiLevelType w:val="hybridMultilevel"/>
    <w:tmpl w:val="06789F5E"/>
    <w:lvl w:ilvl="0" w:tplc="8546456E">
      <w:start w:val="1"/>
      <w:numFmt w:val="decimal"/>
      <w:lvlText w:val="%1."/>
      <w:lvlJc w:val="left"/>
      <w:pPr>
        <w:ind w:left="720" w:hanging="360"/>
      </w:pPr>
      <w:rPr>
        <w:rFonts w:ascii="Aptos" w:hAnsi="Aptos" w:hint="default"/>
      </w:rPr>
    </w:lvl>
    <w:lvl w:ilvl="1" w:tplc="1048DC58">
      <w:start w:val="1"/>
      <w:numFmt w:val="lowerLetter"/>
      <w:lvlText w:val="%2."/>
      <w:lvlJc w:val="left"/>
      <w:pPr>
        <w:ind w:left="1440" w:hanging="360"/>
      </w:pPr>
    </w:lvl>
    <w:lvl w:ilvl="2" w:tplc="E03CEE08">
      <w:start w:val="1"/>
      <w:numFmt w:val="lowerRoman"/>
      <w:lvlText w:val="%3."/>
      <w:lvlJc w:val="right"/>
      <w:pPr>
        <w:ind w:left="2160" w:hanging="180"/>
      </w:pPr>
    </w:lvl>
    <w:lvl w:ilvl="3" w:tplc="5D7E0426">
      <w:start w:val="1"/>
      <w:numFmt w:val="decimal"/>
      <w:lvlText w:val="%4."/>
      <w:lvlJc w:val="left"/>
      <w:pPr>
        <w:ind w:left="2880" w:hanging="360"/>
      </w:pPr>
    </w:lvl>
    <w:lvl w:ilvl="4" w:tplc="A5321FA6">
      <w:start w:val="1"/>
      <w:numFmt w:val="lowerLetter"/>
      <w:lvlText w:val="%5."/>
      <w:lvlJc w:val="left"/>
      <w:pPr>
        <w:ind w:left="3600" w:hanging="360"/>
      </w:pPr>
    </w:lvl>
    <w:lvl w:ilvl="5" w:tplc="79D663B4">
      <w:start w:val="1"/>
      <w:numFmt w:val="lowerRoman"/>
      <w:lvlText w:val="%6."/>
      <w:lvlJc w:val="right"/>
      <w:pPr>
        <w:ind w:left="4320" w:hanging="180"/>
      </w:pPr>
    </w:lvl>
    <w:lvl w:ilvl="6" w:tplc="56FC618E">
      <w:start w:val="1"/>
      <w:numFmt w:val="decimal"/>
      <w:lvlText w:val="%7."/>
      <w:lvlJc w:val="left"/>
      <w:pPr>
        <w:ind w:left="5040" w:hanging="360"/>
      </w:pPr>
    </w:lvl>
    <w:lvl w:ilvl="7" w:tplc="EDDEE7F2">
      <w:start w:val="1"/>
      <w:numFmt w:val="lowerLetter"/>
      <w:lvlText w:val="%8."/>
      <w:lvlJc w:val="left"/>
      <w:pPr>
        <w:ind w:left="5760" w:hanging="360"/>
      </w:pPr>
    </w:lvl>
    <w:lvl w:ilvl="8" w:tplc="E93AE928">
      <w:start w:val="1"/>
      <w:numFmt w:val="lowerRoman"/>
      <w:lvlText w:val="%9."/>
      <w:lvlJc w:val="right"/>
      <w:pPr>
        <w:ind w:left="6480" w:hanging="180"/>
      </w:pPr>
    </w:lvl>
  </w:abstractNum>
  <w:abstractNum w:abstractNumId="11" w15:restartNumberingAfterBreak="0">
    <w:nsid w:val="0EF7602C"/>
    <w:multiLevelType w:val="hybridMultilevel"/>
    <w:tmpl w:val="89948CA0"/>
    <w:lvl w:ilvl="0" w:tplc="7614564C">
      <w:start w:val="1"/>
      <w:numFmt w:val="decimal"/>
      <w:lvlText w:val="%1."/>
      <w:lvlJc w:val="left"/>
      <w:pPr>
        <w:ind w:left="720" w:hanging="360"/>
      </w:pPr>
      <w:rPr>
        <w:rFonts w:ascii="Aptos" w:hAnsi="Aptos" w:hint="default"/>
      </w:rPr>
    </w:lvl>
    <w:lvl w:ilvl="1" w:tplc="057CCAA6">
      <w:start w:val="1"/>
      <w:numFmt w:val="lowerLetter"/>
      <w:lvlText w:val="%2."/>
      <w:lvlJc w:val="left"/>
      <w:pPr>
        <w:ind w:left="1440" w:hanging="360"/>
      </w:pPr>
    </w:lvl>
    <w:lvl w:ilvl="2" w:tplc="FB98BF0A">
      <w:start w:val="1"/>
      <w:numFmt w:val="lowerRoman"/>
      <w:lvlText w:val="%3."/>
      <w:lvlJc w:val="right"/>
      <w:pPr>
        <w:ind w:left="2160" w:hanging="180"/>
      </w:pPr>
    </w:lvl>
    <w:lvl w:ilvl="3" w:tplc="649874F6">
      <w:start w:val="1"/>
      <w:numFmt w:val="decimal"/>
      <w:lvlText w:val="%4."/>
      <w:lvlJc w:val="left"/>
      <w:pPr>
        <w:ind w:left="2880" w:hanging="360"/>
      </w:pPr>
    </w:lvl>
    <w:lvl w:ilvl="4" w:tplc="69102AE6">
      <w:start w:val="1"/>
      <w:numFmt w:val="lowerLetter"/>
      <w:lvlText w:val="%5."/>
      <w:lvlJc w:val="left"/>
      <w:pPr>
        <w:ind w:left="3600" w:hanging="360"/>
      </w:pPr>
    </w:lvl>
    <w:lvl w:ilvl="5" w:tplc="1E7CCA9C">
      <w:start w:val="1"/>
      <w:numFmt w:val="lowerRoman"/>
      <w:lvlText w:val="%6."/>
      <w:lvlJc w:val="right"/>
      <w:pPr>
        <w:ind w:left="4320" w:hanging="180"/>
      </w:pPr>
    </w:lvl>
    <w:lvl w:ilvl="6" w:tplc="52D8A6E6">
      <w:start w:val="1"/>
      <w:numFmt w:val="decimal"/>
      <w:lvlText w:val="%7."/>
      <w:lvlJc w:val="left"/>
      <w:pPr>
        <w:ind w:left="5040" w:hanging="360"/>
      </w:pPr>
    </w:lvl>
    <w:lvl w:ilvl="7" w:tplc="6DA25BB4">
      <w:start w:val="1"/>
      <w:numFmt w:val="lowerLetter"/>
      <w:lvlText w:val="%8."/>
      <w:lvlJc w:val="left"/>
      <w:pPr>
        <w:ind w:left="5760" w:hanging="360"/>
      </w:pPr>
    </w:lvl>
    <w:lvl w:ilvl="8" w:tplc="77E27660">
      <w:start w:val="1"/>
      <w:numFmt w:val="lowerRoman"/>
      <w:lvlText w:val="%9."/>
      <w:lvlJc w:val="right"/>
      <w:pPr>
        <w:ind w:left="6480" w:hanging="180"/>
      </w:pPr>
    </w:lvl>
  </w:abstractNum>
  <w:abstractNum w:abstractNumId="12" w15:restartNumberingAfterBreak="0">
    <w:nsid w:val="1159A444"/>
    <w:multiLevelType w:val="hybridMultilevel"/>
    <w:tmpl w:val="BB2626E0"/>
    <w:lvl w:ilvl="0" w:tplc="B7C0BE18">
      <w:start w:val="1"/>
      <w:numFmt w:val="lowerRoman"/>
      <w:lvlText w:val="%1."/>
      <w:lvlJc w:val="right"/>
      <w:pPr>
        <w:ind w:left="720" w:hanging="360"/>
      </w:pPr>
      <w:rPr>
        <w:rFonts w:ascii="Aptos" w:hAnsi="Aptos" w:hint="default"/>
      </w:rPr>
    </w:lvl>
    <w:lvl w:ilvl="1" w:tplc="4D2AAE78">
      <w:start w:val="1"/>
      <w:numFmt w:val="lowerLetter"/>
      <w:lvlText w:val="%2."/>
      <w:lvlJc w:val="left"/>
      <w:pPr>
        <w:ind w:left="1440" w:hanging="360"/>
      </w:pPr>
    </w:lvl>
    <w:lvl w:ilvl="2" w:tplc="D79891AA">
      <w:start w:val="1"/>
      <w:numFmt w:val="lowerRoman"/>
      <w:lvlText w:val="%3."/>
      <w:lvlJc w:val="right"/>
      <w:pPr>
        <w:ind w:left="2160" w:hanging="180"/>
      </w:pPr>
    </w:lvl>
    <w:lvl w:ilvl="3" w:tplc="CC42AEB6">
      <w:start w:val="1"/>
      <w:numFmt w:val="decimal"/>
      <w:lvlText w:val="%4."/>
      <w:lvlJc w:val="left"/>
      <w:pPr>
        <w:ind w:left="2880" w:hanging="360"/>
      </w:pPr>
    </w:lvl>
    <w:lvl w:ilvl="4" w:tplc="333E53B4">
      <w:start w:val="1"/>
      <w:numFmt w:val="lowerLetter"/>
      <w:lvlText w:val="%5."/>
      <w:lvlJc w:val="left"/>
      <w:pPr>
        <w:ind w:left="3600" w:hanging="360"/>
      </w:pPr>
    </w:lvl>
    <w:lvl w:ilvl="5" w:tplc="83A84544">
      <w:start w:val="1"/>
      <w:numFmt w:val="lowerRoman"/>
      <w:lvlText w:val="%6."/>
      <w:lvlJc w:val="right"/>
      <w:pPr>
        <w:ind w:left="4320" w:hanging="180"/>
      </w:pPr>
    </w:lvl>
    <w:lvl w:ilvl="6" w:tplc="D360B56A">
      <w:start w:val="1"/>
      <w:numFmt w:val="decimal"/>
      <w:lvlText w:val="%7."/>
      <w:lvlJc w:val="left"/>
      <w:pPr>
        <w:ind w:left="5040" w:hanging="360"/>
      </w:pPr>
    </w:lvl>
    <w:lvl w:ilvl="7" w:tplc="52D0467E">
      <w:start w:val="1"/>
      <w:numFmt w:val="lowerLetter"/>
      <w:lvlText w:val="%8."/>
      <w:lvlJc w:val="left"/>
      <w:pPr>
        <w:ind w:left="5760" w:hanging="360"/>
      </w:pPr>
    </w:lvl>
    <w:lvl w:ilvl="8" w:tplc="B91E24DA">
      <w:start w:val="1"/>
      <w:numFmt w:val="lowerRoman"/>
      <w:lvlText w:val="%9."/>
      <w:lvlJc w:val="right"/>
      <w:pPr>
        <w:ind w:left="6480" w:hanging="180"/>
      </w:pPr>
    </w:lvl>
  </w:abstractNum>
  <w:abstractNum w:abstractNumId="13" w15:restartNumberingAfterBreak="0">
    <w:nsid w:val="1A7E41D6"/>
    <w:multiLevelType w:val="hybridMultilevel"/>
    <w:tmpl w:val="0EA65B78"/>
    <w:lvl w:ilvl="0" w:tplc="9A066AEA">
      <w:start w:val="5"/>
      <w:numFmt w:val="decimal"/>
      <w:lvlText w:val="%1."/>
      <w:lvlJc w:val="left"/>
      <w:pPr>
        <w:ind w:left="720" w:hanging="360"/>
      </w:pPr>
      <w:rPr>
        <w:rFonts w:ascii="Aptos" w:hAnsi="Aptos" w:hint="default"/>
      </w:rPr>
    </w:lvl>
    <w:lvl w:ilvl="1" w:tplc="1F4E4040">
      <w:start w:val="1"/>
      <w:numFmt w:val="lowerLetter"/>
      <w:lvlText w:val="%2."/>
      <w:lvlJc w:val="left"/>
      <w:pPr>
        <w:ind w:left="1440" w:hanging="360"/>
      </w:pPr>
    </w:lvl>
    <w:lvl w:ilvl="2" w:tplc="38F4300E">
      <w:start w:val="1"/>
      <w:numFmt w:val="lowerRoman"/>
      <w:lvlText w:val="%3."/>
      <w:lvlJc w:val="right"/>
      <w:pPr>
        <w:ind w:left="2160" w:hanging="180"/>
      </w:pPr>
    </w:lvl>
    <w:lvl w:ilvl="3" w:tplc="EACC1CC6">
      <w:start w:val="1"/>
      <w:numFmt w:val="decimal"/>
      <w:lvlText w:val="%4."/>
      <w:lvlJc w:val="left"/>
      <w:pPr>
        <w:ind w:left="2880" w:hanging="360"/>
      </w:pPr>
    </w:lvl>
    <w:lvl w:ilvl="4" w:tplc="1798AB20">
      <w:start w:val="1"/>
      <w:numFmt w:val="lowerLetter"/>
      <w:lvlText w:val="%5."/>
      <w:lvlJc w:val="left"/>
      <w:pPr>
        <w:ind w:left="3600" w:hanging="360"/>
      </w:pPr>
    </w:lvl>
    <w:lvl w:ilvl="5" w:tplc="9DE85794">
      <w:start w:val="1"/>
      <w:numFmt w:val="lowerRoman"/>
      <w:lvlText w:val="%6."/>
      <w:lvlJc w:val="right"/>
      <w:pPr>
        <w:ind w:left="4320" w:hanging="180"/>
      </w:pPr>
    </w:lvl>
    <w:lvl w:ilvl="6" w:tplc="1966D48C">
      <w:start w:val="1"/>
      <w:numFmt w:val="decimal"/>
      <w:lvlText w:val="%7."/>
      <w:lvlJc w:val="left"/>
      <w:pPr>
        <w:ind w:left="5040" w:hanging="360"/>
      </w:pPr>
    </w:lvl>
    <w:lvl w:ilvl="7" w:tplc="B628D35C">
      <w:start w:val="1"/>
      <w:numFmt w:val="lowerLetter"/>
      <w:lvlText w:val="%8."/>
      <w:lvlJc w:val="left"/>
      <w:pPr>
        <w:ind w:left="5760" w:hanging="360"/>
      </w:pPr>
    </w:lvl>
    <w:lvl w:ilvl="8" w:tplc="27986A42">
      <w:start w:val="1"/>
      <w:numFmt w:val="lowerRoman"/>
      <w:lvlText w:val="%9."/>
      <w:lvlJc w:val="right"/>
      <w:pPr>
        <w:ind w:left="6480" w:hanging="180"/>
      </w:pPr>
    </w:lvl>
  </w:abstractNum>
  <w:abstractNum w:abstractNumId="14" w15:restartNumberingAfterBreak="0">
    <w:nsid w:val="1E916401"/>
    <w:multiLevelType w:val="hybridMultilevel"/>
    <w:tmpl w:val="6FDE3BEA"/>
    <w:lvl w:ilvl="0" w:tplc="D854A14A">
      <w:start w:val="2"/>
      <w:numFmt w:val="decimal"/>
      <w:lvlText w:val="%1."/>
      <w:lvlJc w:val="left"/>
      <w:pPr>
        <w:ind w:left="720" w:hanging="360"/>
      </w:pPr>
      <w:rPr>
        <w:rFonts w:ascii="Aptos" w:hAnsi="Aptos" w:hint="default"/>
      </w:rPr>
    </w:lvl>
    <w:lvl w:ilvl="1" w:tplc="36D03BC0">
      <w:start w:val="1"/>
      <w:numFmt w:val="lowerLetter"/>
      <w:lvlText w:val="%2."/>
      <w:lvlJc w:val="left"/>
      <w:pPr>
        <w:ind w:left="1440" w:hanging="360"/>
      </w:pPr>
    </w:lvl>
    <w:lvl w:ilvl="2" w:tplc="9C70F6EA">
      <w:start w:val="1"/>
      <w:numFmt w:val="lowerRoman"/>
      <w:lvlText w:val="%3."/>
      <w:lvlJc w:val="right"/>
      <w:pPr>
        <w:ind w:left="2160" w:hanging="180"/>
      </w:pPr>
    </w:lvl>
    <w:lvl w:ilvl="3" w:tplc="05A011FA">
      <w:start w:val="1"/>
      <w:numFmt w:val="decimal"/>
      <w:lvlText w:val="%4."/>
      <w:lvlJc w:val="left"/>
      <w:pPr>
        <w:ind w:left="2880" w:hanging="360"/>
      </w:pPr>
    </w:lvl>
    <w:lvl w:ilvl="4" w:tplc="F02E9D84">
      <w:start w:val="1"/>
      <w:numFmt w:val="lowerLetter"/>
      <w:lvlText w:val="%5."/>
      <w:lvlJc w:val="left"/>
      <w:pPr>
        <w:ind w:left="3600" w:hanging="360"/>
      </w:pPr>
    </w:lvl>
    <w:lvl w:ilvl="5" w:tplc="824C1E16">
      <w:start w:val="1"/>
      <w:numFmt w:val="lowerRoman"/>
      <w:lvlText w:val="%6."/>
      <w:lvlJc w:val="right"/>
      <w:pPr>
        <w:ind w:left="4320" w:hanging="180"/>
      </w:pPr>
    </w:lvl>
    <w:lvl w:ilvl="6" w:tplc="AA58634C">
      <w:start w:val="1"/>
      <w:numFmt w:val="decimal"/>
      <w:lvlText w:val="%7."/>
      <w:lvlJc w:val="left"/>
      <w:pPr>
        <w:ind w:left="5040" w:hanging="360"/>
      </w:pPr>
    </w:lvl>
    <w:lvl w:ilvl="7" w:tplc="E4567A32">
      <w:start w:val="1"/>
      <w:numFmt w:val="lowerLetter"/>
      <w:lvlText w:val="%8."/>
      <w:lvlJc w:val="left"/>
      <w:pPr>
        <w:ind w:left="5760" w:hanging="360"/>
      </w:pPr>
    </w:lvl>
    <w:lvl w:ilvl="8" w:tplc="70EED336">
      <w:start w:val="1"/>
      <w:numFmt w:val="lowerRoman"/>
      <w:lvlText w:val="%9."/>
      <w:lvlJc w:val="right"/>
      <w:pPr>
        <w:ind w:left="6480" w:hanging="180"/>
      </w:pPr>
    </w:lvl>
  </w:abstractNum>
  <w:abstractNum w:abstractNumId="15" w15:restartNumberingAfterBreak="0">
    <w:nsid w:val="1F3C03F5"/>
    <w:multiLevelType w:val="hybridMultilevel"/>
    <w:tmpl w:val="F318870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38F5207"/>
    <w:multiLevelType w:val="multilevel"/>
    <w:tmpl w:val="2DD0DAE6"/>
    <w:styleLink w:val="CurrentList1"/>
    <w:lvl w:ilvl="0">
      <w:start w:val="3"/>
      <w:numFmt w:val="decimal"/>
      <w:lvlText w:val="%1)"/>
      <w:lvlJc w:val="left"/>
    </w:lvl>
    <w:lvl w:ilvl="1">
      <w:start w:val="1"/>
      <w:numFmt w:val="lowerLetter"/>
      <w:lvlText w:val="%2)"/>
      <w:lvlJc w:val="left"/>
      <w:rPr>
        <w:rFonts w:ascii="Arial" w:eastAsia="Arial" w:hAnsi="Arial" w:cstheme="minorBidi"/>
      </w:rPr>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7" w15:restartNumberingAfterBreak="0">
    <w:nsid w:val="24E5CF10"/>
    <w:multiLevelType w:val="hybridMultilevel"/>
    <w:tmpl w:val="38F21C50"/>
    <w:lvl w:ilvl="0" w:tplc="723CC1D4">
      <w:start w:val="5"/>
      <w:numFmt w:val="lowerRoman"/>
      <w:lvlText w:val="%1."/>
      <w:lvlJc w:val="right"/>
      <w:pPr>
        <w:ind w:left="720" w:hanging="360"/>
      </w:pPr>
      <w:rPr>
        <w:rFonts w:ascii="Aptos" w:hAnsi="Aptos" w:hint="default"/>
      </w:rPr>
    </w:lvl>
    <w:lvl w:ilvl="1" w:tplc="539271C4">
      <w:start w:val="1"/>
      <w:numFmt w:val="lowerLetter"/>
      <w:lvlText w:val="%2."/>
      <w:lvlJc w:val="left"/>
      <w:pPr>
        <w:ind w:left="1440" w:hanging="360"/>
      </w:pPr>
    </w:lvl>
    <w:lvl w:ilvl="2" w:tplc="C8D2BF6E">
      <w:start w:val="1"/>
      <w:numFmt w:val="lowerRoman"/>
      <w:lvlText w:val="%3."/>
      <w:lvlJc w:val="right"/>
      <w:pPr>
        <w:ind w:left="2160" w:hanging="180"/>
      </w:pPr>
    </w:lvl>
    <w:lvl w:ilvl="3" w:tplc="98DA8404">
      <w:start w:val="1"/>
      <w:numFmt w:val="decimal"/>
      <w:lvlText w:val="%4."/>
      <w:lvlJc w:val="left"/>
      <w:pPr>
        <w:ind w:left="2880" w:hanging="360"/>
      </w:pPr>
    </w:lvl>
    <w:lvl w:ilvl="4" w:tplc="FEC8F5FA">
      <w:start w:val="1"/>
      <w:numFmt w:val="lowerLetter"/>
      <w:lvlText w:val="%5."/>
      <w:lvlJc w:val="left"/>
      <w:pPr>
        <w:ind w:left="3600" w:hanging="360"/>
      </w:pPr>
    </w:lvl>
    <w:lvl w:ilvl="5" w:tplc="FF46A8A8">
      <w:start w:val="1"/>
      <w:numFmt w:val="lowerRoman"/>
      <w:lvlText w:val="%6."/>
      <w:lvlJc w:val="right"/>
      <w:pPr>
        <w:ind w:left="4320" w:hanging="180"/>
      </w:pPr>
    </w:lvl>
    <w:lvl w:ilvl="6" w:tplc="A2DC50A6">
      <w:start w:val="1"/>
      <w:numFmt w:val="decimal"/>
      <w:lvlText w:val="%7."/>
      <w:lvlJc w:val="left"/>
      <w:pPr>
        <w:ind w:left="5040" w:hanging="360"/>
      </w:pPr>
    </w:lvl>
    <w:lvl w:ilvl="7" w:tplc="82CEA002">
      <w:start w:val="1"/>
      <w:numFmt w:val="lowerLetter"/>
      <w:lvlText w:val="%8."/>
      <w:lvlJc w:val="left"/>
      <w:pPr>
        <w:ind w:left="5760" w:hanging="360"/>
      </w:pPr>
    </w:lvl>
    <w:lvl w:ilvl="8" w:tplc="EB20D094">
      <w:start w:val="1"/>
      <w:numFmt w:val="lowerRoman"/>
      <w:lvlText w:val="%9."/>
      <w:lvlJc w:val="right"/>
      <w:pPr>
        <w:ind w:left="6480" w:hanging="180"/>
      </w:pPr>
    </w:lvl>
  </w:abstractNum>
  <w:abstractNum w:abstractNumId="18" w15:restartNumberingAfterBreak="0">
    <w:nsid w:val="251DF634"/>
    <w:multiLevelType w:val="hybridMultilevel"/>
    <w:tmpl w:val="91C6E764"/>
    <w:lvl w:ilvl="0" w:tplc="A0183520">
      <w:start w:val="1"/>
      <w:numFmt w:val="decimal"/>
      <w:lvlText w:val="%1."/>
      <w:lvlJc w:val="left"/>
      <w:pPr>
        <w:ind w:left="720" w:hanging="360"/>
      </w:pPr>
    </w:lvl>
    <w:lvl w:ilvl="1" w:tplc="7368F586">
      <w:start w:val="1"/>
      <w:numFmt w:val="decimal"/>
      <w:lvlText w:val="%2."/>
      <w:lvlJc w:val="left"/>
      <w:pPr>
        <w:ind w:left="1440" w:hanging="360"/>
      </w:pPr>
    </w:lvl>
    <w:lvl w:ilvl="2" w:tplc="B2BA3CBA">
      <w:start w:val="1"/>
      <w:numFmt w:val="lowerLetter"/>
      <w:lvlText w:val="%3."/>
      <w:lvlJc w:val="left"/>
      <w:pPr>
        <w:ind w:left="2160" w:hanging="360"/>
      </w:pPr>
    </w:lvl>
    <w:lvl w:ilvl="3" w:tplc="1A023526">
      <w:start w:val="1"/>
      <w:numFmt w:val="decimal"/>
      <w:lvlText w:val="%4."/>
      <w:lvlJc w:val="left"/>
      <w:pPr>
        <w:ind w:left="2880" w:hanging="360"/>
      </w:pPr>
    </w:lvl>
    <w:lvl w:ilvl="4" w:tplc="8042D5C8">
      <w:start w:val="1"/>
      <w:numFmt w:val="lowerLetter"/>
      <w:lvlText w:val="%5."/>
      <w:lvlJc w:val="left"/>
      <w:pPr>
        <w:ind w:left="3600" w:hanging="360"/>
      </w:pPr>
    </w:lvl>
    <w:lvl w:ilvl="5" w:tplc="192ABA12">
      <w:start w:val="1"/>
      <w:numFmt w:val="lowerRoman"/>
      <w:lvlText w:val="%6."/>
      <w:lvlJc w:val="right"/>
      <w:pPr>
        <w:ind w:left="4320" w:hanging="180"/>
      </w:pPr>
    </w:lvl>
    <w:lvl w:ilvl="6" w:tplc="F7980722">
      <w:start w:val="1"/>
      <w:numFmt w:val="decimal"/>
      <w:lvlText w:val="%7."/>
      <w:lvlJc w:val="left"/>
      <w:pPr>
        <w:ind w:left="5040" w:hanging="360"/>
      </w:pPr>
    </w:lvl>
    <w:lvl w:ilvl="7" w:tplc="0B004134">
      <w:start w:val="1"/>
      <w:numFmt w:val="lowerLetter"/>
      <w:lvlText w:val="%8."/>
      <w:lvlJc w:val="left"/>
      <w:pPr>
        <w:ind w:left="5760" w:hanging="360"/>
      </w:pPr>
    </w:lvl>
    <w:lvl w:ilvl="8" w:tplc="F0B4EA60">
      <w:start w:val="1"/>
      <w:numFmt w:val="lowerRoman"/>
      <w:lvlText w:val="%9."/>
      <w:lvlJc w:val="right"/>
      <w:pPr>
        <w:ind w:left="6480" w:hanging="180"/>
      </w:pPr>
    </w:lvl>
  </w:abstractNum>
  <w:abstractNum w:abstractNumId="19" w15:restartNumberingAfterBreak="0">
    <w:nsid w:val="2B120825"/>
    <w:multiLevelType w:val="hybridMultilevel"/>
    <w:tmpl w:val="5924371E"/>
    <w:lvl w:ilvl="0" w:tplc="0010B52E">
      <w:start w:val="5"/>
      <w:numFmt w:val="bullet"/>
      <w:lvlText w:val=""/>
      <w:lvlJc w:val="left"/>
      <w:pPr>
        <w:ind w:left="1440" w:hanging="360"/>
      </w:pPr>
      <w:rPr>
        <w:rFonts w:ascii="Symbol" w:eastAsiaTheme="minorHAnsi" w:hAnsi="Symbol"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503053E"/>
    <w:multiLevelType w:val="hybridMultilevel"/>
    <w:tmpl w:val="7C5C7D7A"/>
    <w:lvl w:ilvl="0" w:tplc="0809001B">
      <w:start w:val="1"/>
      <w:numFmt w:val="lowerRoman"/>
      <w:lvlText w:val="%1."/>
      <w:lvlJc w:val="righ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3ADD6191"/>
    <w:multiLevelType w:val="hybridMultilevel"/>
    <w:tmpl w:val="625558E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3AE93328"/>
    <w:multiLevelType w:val="hybridMultilevel"/>
    <w:tmpl w:val="91445BD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B6339F8"/>
    <w:multiLevelType w:val="hybridMultilevel"/>
    <w:tmpl w:val="E6FCD92C"/>
    <w:lvl w:ilvl="0" w:tplc="16CE2F98">
      <w:start w:val="1"/>
      <w:numFmt w:val="bullet"/>
      <w:lvlText w:val="·"/>
      <w:lvlJc w:val="left"/>
      <w:pPr>
        <w:ind w:left="720" w:hanging="360"/>
      </w:pPr>
      <w:rPr>
        <w:rFonts w:ascii="Symbol" w:hAnsi="Symbol" w:hint="default"/>
      </w:rPr>
    </w:lvl>
    <w:lvl w:ilvl="1" w:tplc="4BD6D92A">
      <w:start w:val="1"/>
      <w:numFmt w:val="bullet"/>
      <w:lvlText w:val="o"/>
      <w:lvlJc w:val="left"/>
      <w:pPr>
        <w:ind w:left="1440" w:hanging="360"/>
      </w:pPr>
      <w:rPr>
        <w:rFonts w:ascii="Courier New" w:hAnsi="Courier New" w:hint="default"/>
      </w:rPr>
    </w:lvl>
    <w:lvl w:ilvl="2" w:tplc="C9B4B752">
      <w:start w:val="1"/>
      <w:numFmt w:val="bullet"/>
      <w:lvlText w:val=""/>
      <w:lvlJc w:val="left"/>
      <w:pPr>
        <w:ind w:left="2160" w:hanging="360"/>
      </w:pPr>
      <w:rPr>
        <w:rFonts w:ascii="Wingdings" w:hAnsi="Wingdings" w:hint="default"/>
      </w:rPr>
    </w:lvl>
    <w:lvl w:ilvl="3" w:tplc="56F0CD10">
      <w:start w:val="1"/>
      <w:numFmt w:val="bullet"/>
      <w:lvlText w:val=""/>
      <w:lvlJc w:val="left"/>
      <w:pPr>
        <w:ind w:left="2880" w:hanging="360"/>
      </w:pPr>
      <w:rPr>
        <w:rFonts w:ascii="Symbol" w:hAnsi="Symbol" w:hint="default"/>
      </w:rPr>
    </w:lvl>
    <w:lvl w:ilvl="4" w:tplc="908A80FA">
      <w:start w:val="1"/>
      <w:numFmt w:val="bullet"/>
      <w:lvlText w:val="o"/>
      <w:lvlJc w:val="left"/>
      <w:pPr>
        <w:ind w:left="3600" w:hanging="360"/>
      </w:pPr>
      <w:rPr>
        <w:rFonts w:ascii="Courier New" w:hAnsi="Courier New" w:hint="default"/>
      </w:rPr>
    </w:lvl>
    <w:lvl w:ilvl="5" w:tplc="955EE504">
      <w:start w:val="1"/>
      <w:numFmt w:val="bullet"/>
      <w:lvlText w:val=""/>
      <w:lvlJc w:val="left"/>
      <w:pPr>
        <w:ind w:left="4320" w:hanging="360"/>
      </w:pPr>
      <w:rPr>
        <w:rFonts w:ascii="Wingdings" w:hAnsi="Wingdings" w:hint="default"/>
      </w:rPr>
    </w:lvl>
    <w:lvl w:ilvl="6" w:tplc="70BA189E">
      <w:start w:val="1"/>
      <w:numFmt w:val="bullet"/>
      <w:lvlText w:val=""/>
      <w:lvlJc w:val="left"/>
      <w:pPr>
        <w:ind w:left="5040" w:hanging="360"/>
      </w:pPr>
      <w:rPr>
        <w:rFonts w:ascii="Symbol" w:hAnsi="Symbol" w:hint="default"/>
      </w:rPr>
    </w:lvl>
    <w:lvl w:ilvl="7" w:tplc="EA9AA76C">
      <w:start w:val="1"/>
      <w:numFmt w:val="bullet"/>
      <w:lvlText w:val="o"/>
      <w:lvlJc w:val="left"/>
      <w:pPr>
        <w:ind w:left="5760" w:hanging="360"/>
      </w:pPr>
      <w:rPr>
        <w:rFonts w:ascii="Courier New" w:hAnsi="Courier New" w:hint="default"/>
      </w:rPr>
    </w:lvl>
    <w:lvl w:ilvl="8" w:tplc="4850B084">
      <w:start w:val="1"/>
      <w:numFmt w:val="bullet"/>
      <w:lvlText w:val=""/>
      <w:lvlJc w:val="left"/>
      <w:pPr>
        <w:ind w:left="6480" w:hanging="360"/>
      </w:pPr>
      <w:rPr>
        <w:rFonts w:ascii="Wingdings" w:hAnsi="Wingdings" w:hint="default"/>
      </w:rPr>
    </w:lvl>
  </w:abstractNum>
  <w:abstractNum w:abstractNumId="24" w15:restartNumberingAfterBreak="0">
    <w:nsid w:val="3CE84153"/>
    <w:multiLevelType w:val="hybridMultilevel"/>
    <w:tmpl w:val="47109A2A"/>
    <w:lvl w:ilvl="0" w:tplc="27E86E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880C47"/>
    <w:multiLevelType w:val="hybridMultilevel"/>
    <w:tmpl w:val="A8321102"/>
    <w:lvl w:ilvl="0" w:tplc="6FCECA98">
      <w:start w:val="1"/>
      <w:numFmt w:val="decimal"/>
      <w:lvlText w:val="%1."/>
      <w:lvlJc w:val="left"/>
      <w:pPr>
        <w:ind w:left="720" w:hanging="360"/>
      </w:pPr>
      <w:rPr>
        <w:rFonts w:asciiTheme="minorHAnsi" w:eastAsia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700D12"/>
    <w:multiLevelType w:val="hybridMultilevel"/>
    <w:tmpl w:val="366EAA2C"/>
    <w:lvl w:ilvl="0" w:tplc="08090017">
      <w:start w:val="1"/>
      <w:numFmt w:val="lowerLetter"/>
      <w:lvlText w:val="%1)"/>
      <w:lvlJc w:val="left"/>
      <w:pPr>
        <w:ind w:left="1135" w:hanging="360"/>
      </w:pPr>
    </w:lvl>
    <w:lvl w:ilvl="1" w:tplc="08090019" w:tentative="1">
      <w:start w:val="1"/>
      <w:numFmt w:val="lowerLetter"/>
      <w:lvlText w:val="%2."/>
      <w:lvlJc w:val="left"/>
      <w:pPr>
        <w:ind w:left="1855" w:hanging="360"/>
      </w:pPr>
    </w:lvl>
    <w:lvl w:ilvl="2" w:tplc="0809001B" w:tentative="1">
      <w:start w:val="1"/>
      <w:numFmt w:val="lowerRoman"/>
      <w:lvlText w:val="%3."/>
      <w:lvlJc w:val="right"/>
      <w:pPr>
        <w:ind w:left="2575" w:hanging="180"/>
      </w:pPr>
    </w:lvl>
    <w:lvl w:ilvl="3" w:tplc="0809000F" w:tentative="1">
      <w:start w:val="1"/>
      <w:numFmt w:val="decimal"/>
      <w:lvlText w:val="%4."/>
      <w:lvlJc w:val="left"/>
      <w:pPr>
        <w:ind w:left="3295" w:hanging="360"/>
      </w:pPr>
    </w:lvl>
    <w:lvl w:ilvl="4" w:tplc="08090019" w:tentative="1">
      <w:start w:val="1"/>
      <w:numFmt w:val="lowerLetter"/>
      <w:lvlText w:val="%5."/>
      <w:lvlJc w:val="left"/>
      <w:pPr>
        <w:ind w:left="4015" w:hanging="360"/>
      </w:pPr>
    </w:lvl>
    <w:lvl w:ilvl="5" w:tplc="0809001B" w:tentative="1">
      <w:start w:val="1"/>
      <w:numFmt w:val="lowerRoman"/>
      <w:lvlText w:val="%6."/>
      <w:lvlJc w:val="right"/>
      <w:pPr>
        <w:ind w:left="4735" w:hanging="180"/>
      </w:pPr>
    </w:lvl>
    <w:lvl w:ilvl="6" w:tplc="0809000F" w:tentative="1">
      <w:start w:val="1"/>
      <w:numFmt w:val="decimal"/>
      <w:lvlText w:val="%7."/>
      <w:lvlJc w:val="left"/>
      <w:pPr>
        <w:ind w:left="5455" w:hanging="360"/>
      </w:pPr>
    </w:lvl>
    <w:lvl w:ilvl="7" w:tplc="08090019" w:tentative="1">
      <w:start w:val="1"/>
      <w:numFmt w:val="lowerLetter"/>
      <w:lvlText w:val="%8."/>
      <w:lvlJc w:val="left"/>
      <w:pPr>
        <w:ind w:left="6175" w:hanging="360"/>
      </w:pPr>
    </w:lvl>
    <w:lvl w:ilvl="8" w:tplc="0809001B" w:tentative="1">
      <w:start w:val="1"/>
      <w:numFmt w:val="lowerRoman"/>
      <w:lvlText w:val="%9."/>
      <w:lvlJc w:val="right"/>
      <w:pPr>
        <w:ind w:left="6895" w:hanging="180"/>
      </w:pPr>
    </w:lvl>
  </w:abstractNum>
  <w:abstractNum w:abstractNumId="27" w15:restartNumberingAfterBreak="0">
    <w:nsid w:val="46DE9DA7"/>
    <w:multiLevelType w:val="hybridMultilevel"/>
    <w:tmpl w:val="D0D2BA50"/>
    <w:lvl w:ilvl="0" w:tplc="207EDA0E">
      <w:start w:val="4"/>
      <w:numFmt w:val="decimal"/>
      <w:lvlText w:val="%1."/>
      <w:lvlJc w:val="left"/>
      <w:pPr>
        <w:ind w:left="720" w:hanging="360"/>
      </w:pPr>
      <w:rPr>
        <w:rFonts w:ascii="Aptos" w:hAnsi="Aptos" w:hint="default"/>
      </w:rPr>
    </w:lvl>
    <w:lvl w:ilvl="1" w:tplc="044418EA">
      <w:start w:val="1"/>
      <w:numFmt w:val="lowerLetter"/>
      <w:lvlText w:val="%2."/>
      <w:lvlJc w:val="left"/>
      <w:pPr>
        <w:ind w:left="1440" w:hanging="360"/>
      </w:pPr>
    </w:lvl>
    <w:lvl w:ilvl="2" w:tplc="4940B4B6">
      <w:start w:val="1"/>
      <w:numFmt w:val="lowerRoman"/>
      <w:lvlText w:val="%3."/>
      <w:lvlJc w:val="right"/>
      <w:pPr>
        <w:ind w:left="2160" w:hanging="180"/>
      </w:pPr>
    </w:lvl>
    <w:lvl w:ilvl="3" w:tplc="4D1CA626">
      <w:start w:val="1"/>
      <w:numFmt w:val="decimal"/>
      <w:lvlText w:val="%4."/>
      <w:lvlJc w:val="left"/>
      <w:pPr>
        <w:ind w:left="2880" w:hanging="360"/>
      </w:pPr>
    </w:lvl>
    <w:lvl w:ilvl="4" w:tplc="AEFC90A4">
      <w:start w:val="1"/>
      <w:numFmt w:val="lowerLetter"/>
      <w:lvlText w:val="%5."/>
      <w:lvlJc w:val="left"/>
      <w:pPr>
        <w:ind w:left="3600" w:hanging="360"/>
      </w:pPr>
    </w:lvl>
    <w:lvl w:ilvl="5" w:tplc="7FC04BB8">
      <w:start w:val="1"/>
      <w:numFmt w:val="lowerRoman"/>
      <w:lvlText w:val="%6."/>
      <w:lvlJc w:val="right"/>
      <w:pPr>
        <w:ind w:left="4320" w:hanging="180"/>
      </w:pPr>
    </w:lvl>
    <w:lvl w:ilvl="6" w:tplc="35F42940">
      <w:start w:val="1"/>
      <w:numFmt w:val="decimal"/>
      <w:lvlText w:val="%7."/>
      <w:lvlJc w:val="left"/>
      <w:pPr>
        <w:ind w:left="5040" w:hanging="360"/>
      </w:pPr>
    </w:lvl>
    <w:lvl w:ilvl="7" w:tplc="CD04A612">
      <w:start w:val="1"/>
      <w:numFmt w:val="lowerLetter"/>
      <w:lvlText w:val="%8."/>
      <w:lvlJc w:val="left"/>
      <w:pPr>
        <w:ind w:left="5760" w:hanging="360"/>
      </w:pPr>
    </w:lvl>
    <w:lvl w:ilvl="8" w:tplc="9B4C3068">
      <w:start w:val="1"/>
      <w:numFmt w:val="lowerRoman"/>
      <w:lvlText w:val="%9."/>
      <w:lvlJc w:val="right"/>
      <w:pPr>
        <w:ind w:left="6480" w:hanging="180"/>
      </w:pPr>
    </w:lvl>
  </w:abstractNum>
  <w:abstractNum w:abstractNumId="28" w15:restartNumberingAfterBreak="0">
    <w:nsid w:val="497A172C"/>
    <w:multiLevelType w:val="hybridMultilevel"/>
    <w:tmpl w:val="6FA0B99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203A736"/>
    <w:multiLevelType w:val="hybridMultilevel"/>
    <w:tmpl w:val="EF32076C"/>
    <w:lvl w:ilvl="0" w:tplc="3D6A86CE">
      <w:start w:val="6"/>
      <w:numFmt w:val="lowerRoman"/>
      <w:lvlText w:val="%1."/>
      <w:lvlJc w:val="right"/>
      <w:pPr>
        <w:ind w:left="720" w:hanging="360"/>
      </w:pPr>
      <w:rPr>
        <w:rFonts w:ascii="Aptos" w:hAnsi="Aptos" w:hint="default"/>
      </w:rPr>
    </w:lvl>
    <w:lvl w:ilvl="1" w:tplc="1A1E6AFA">
      <w:start w:val="1"/>
      <w:numFmt w:val="lowerLetter"/>
      <w:lvlText w:val="%2."/>
      <w:lvlJc w:val="left"/>
      <w:pPr>
        <w:ind w:left="1440" w:hanging="360"/>
      </w:pPr>
    </w:lvl>
    <w:lvl w:ilvl="2" w:tplc="8B20BC70">
      <w:start w:val="1"/>
      <w:numFmt w:val="lowerRoman"/>
      <w:lvlText w:val="%3."/>
      <w:lvlJc w:val="right"/>
      <w:pPr>
        <w:ind w:left="2160" w:hanging="180"/>
      </w:pPr>
    </w:lvl>
    <w:lvl w:ilvl="3" w:tplc="B044C3F4">
      <w:start w:val="1"/>
      <w:numFmt w:val="decimal"/>
      <w:lvlText w:val="%4."/>
      <w:lvlJc w:val="left"/>
      <w:pPr>
        <w:ind w:left="2880" w:hanging="360"/>
      </w:pPr>
    </w:lvl>
    <w:lvl w:ilvl="4" w:tplc="FA2035DA">
      <w:start w:val="1"/>
      <w:numFmt w:val="lowerLetter"/>
      <w:lvlText w:val="%5."/>
      <w:lvlJc w:val="left"/>
      <w:pPr>
        <w:ind w:left="3600" w:hanging="360"/>
      </w:pPr>
    </w:lvl>
    <w:lvl w:ilvl="5" w:tplc="364ED3F4">
      <w:start w:val="1"/>
      <w:numFmt w:val="lowerRoman"/>
      <w:lvlText w:val="%6."/>
      <w:lvlJc w:val="right"/>
      <w:pPr>
        <w:ind w:left="4320" w:hanging="180"/>
      </w:pPr>
    </w:lvl>
    <w:lvl w:ilvl="6" w:tplc="BE4CD8E2">
      <w:start w:val="1"/>
      <w:numFmt w:val="decimal"/>
      <w:lvlText w:val="%7."/>
      <w:lvlJc w:val="left"/>
      <w:pPr>
        <w:ind w:left="5040" w:hanging="360"/>
      </w:pPr>
    </w:lvl>
    <w:lvl w:ilvl="7" w:tplc="19483A1E">
      <w:start w:val="1"/>
      <w:numFmt w:val="lowerLetter"/>
      <w:lvlText w:val="%8."/>
      <w:lvlJc w:val="left"/>
      <w:pPr>
        <w:ind w:left="5760" w:hanging="360"/>
      </w:pPr>
    </w:lvl>
    <w:lvl w:ilvl="8" w:tplc="0158ED9A">
      <w:start w:val="1"/>
      <w:numFmt w:val="lowerRoman"/>
      <w:lvlText w:val="%9."/>
      <w:lvlJc w:val="right"/>
      <w:pPr>
        <w:ind w:left="6480" w:hanging="180"/>
      </w:pPr>
    </w:lvl>
  </w:abstractNum>
  <w:abstractNum w:abstractNumId="30" w15:restartNumberingAfterBreak="0">
    <w:nsid w:val="5725AD9C"/>
    <w:multiLevelType w:val="hybridMultilevel"/>
    <w:tmpl w:val="9D648914"/>
    <w:lvl w:ilvl="0" w:tplc="559A52C8">
      <w:start w:val="1"/>
      <w:numFmt w:val="bullet"/>
      <w:lvlText w:val="·"/>
      <w:lvlJc w:val="left"/>
      <w:pPr>
        <w:ind w:left="720" w:hanging="360"/>
      </w:pPr>
      <w:rPr>
        <w:rFonts w:ascii="Symbol" w:hAnsi="Symbol" w:hint="default"/>
      </w:rPr>
    </w:lvl>
    <w:lvl w:ilvl="1" w:tplc="5C26BAAE">
      <w:start w:val="1"/>
      <w:numFmt w:val="bullet"/>
      <w:lvlText w:val="o"/>
      <w:lvlJc w:val="left"/>
      <w:pPr>
        <w:ind w:left="1440" w:hanging="360"/>
      </w:pPr>
      <w:rPr>
        <w:rFonts w:ascii="Courier New" w:hAnsi="Courier New" w:hint="default"/>
      </w:rPr>
    </w:lvl>
    <w:lvl w:ilvl="2" w:tplc="5CD61BDA">
      <w:start w:val="1"/>
      <w:numFmt w:val="bullet"/>
      <w:lvlText w:val=""/>
      <w:lvlJc w:val="left"/>
      <w:pPr>
        <w:ind w:left="2160" w:hanging="360"/>
      </w:pPr>
      <w:rPr>
        <w:rFonts w:ascii="Wingdings" w:hAnsi="Wingdings" w:hint="default"/>
      </w:rPr>
    </w:lvl>
    <w:lvl w:ilvl="3" w:tplc="C33A022A">
      <w:start w:val="1"/>
      <w:numFmt w:val="bullet"/>
      <w:lvlText w:val=""/>
      <w:lvlJc w:val="left"/>
      <w:pPr>
        <w:ind w:left="2880" w:hanging="360"/>
      </w:pPr>
      <w:rPr>
        <w:rFonts w:ascii="Symbol" w:hAnsi="Symbol" w:hint="default"/>
      </w:rPr>
    </w:lvl>
    <w:lvl w:ilvl="4" w:tplc="87D0C73C">
      <w:start w:val="1"/>
      <w:numFmt w:val="bullet"/>
      <w:lvlText w:val="o"/>
      <w:lvlJc w:val="left"/>
      <w:pPr>
        <w:ind w:left="3600" w:hanging="360"/>
      </w:pPr>
      <w:rPr>
        <w:rFonts w:ascii="Courier New" w:hAnsi="Courier New" w:hint="default"/>
      </w:rPr>
    </w:lvl>
    <w:lvl w:ilvl="5" w:tplc="04046F9E">
      <w:start w:val="1"/>
      <w:numFmt w:val="bullet"/>
      <w:lvlText w:val=""/>
      <w:lvlJc w:val="left"/>
      <w:pPr>
        <w:ind w:left="4320" w:hanging="360"/>
      </w:pPr>
      <w:rPr>
        <w:rFonts w:ascii="Wingdings" w:hAnsi="Wingdings" w:hint="default"/>
      </w:rPr>
    </w:lvl>
    <w:lvl w:ilvl="6" w:tplc="70FC0472">
      <w:start w:val="1"/>
      <w:numFmt w:val="bullet"/>
      <w:lvlText w:val=""/>
      <w:lvlJc w:val="left"/>
      <w:pPr>
        <w:ind w:left="5040" w:hanging="360"/>
      </w:pPr>
      <w:rPr>
        <w:rFonts w:ascii="Symbol" w:hAnsi="Symbol" w:hint="default"/>
      </w:rPr>
    </w:lvl>
    <w:lvl w:ilvl="7" w:tplc="0B063020">
      <w:start w:val="1"/>
      <w:numFmt w:val="bullet"/>
      <w:lvlText w:val="o"/>
      <w:lvlJc w:val="left"/>
      <w:pPr>
        <w:ind w:left="5760" w:hanging="360"/>
      </w:pPr>
      <w:rPr>
        <w:rFonts w:ascii="Courier New" w:hAnsi="Courier New" w:hint="default"/>
      </w:rPr>
    </w:lvl>
    <w:lvl w:ilvl="8" w:tplc="905A3736">
      <w:start w:val="1"/>
      <w:numFmt w:val="bullet"/>
      <w:lvlText w:val=""/>
      <w:lvlJc w:val="left"/>
      <w:pPr>
        <w:ind w:left="6480" w:hanging="360"/>
      </w:pPr>
      <w:rPr>
        <w:rFonts w:ascii="Wingdings" w:hAnsi="Wingdings" w:hint="default"/>
      </w:rPr>
    </w:lvl>
  </w:abstractNum>
  <w:abstractNum w:abstractNumId="31" w15:restartNumberingAfterBreak="0">
    <w:nsid w:val="587847AD"/>
    <w:multiLevelType w:val="hybridMultilevel"/>
    <w:tmpl w:val="5B1E15CC"/>
    <w:lvl w:ilvl="0" w:tplc="7E0CF658">
      <w:start w:val="1"/>
      <w:numFmt w:val="decimal"/>
      <w:lvlText w:val="%1."/>
      <w:lvlJc w:val="left"/>
      <w:pPr>
        <w:ind w:left="720" w:hanging="360"/>
      </w:pPr>
      <w:rPr>
        <w:rFonts w:ascii="Aptos" w:hAnsi="Aptos" w:hint="default"/>
      </w:rPr>
    </w:lvl>
    <w:lvl w:ilvl="1" w:tplc="188C0148">
      <w:start w:val="1"/>
      <w:numFmt w:val="lowerLetter"/>
      <w:lvlText w:val="%2."/>
      <w:lvlJc w:val="left"/>
      <w:pPr>
        <w:ind w:left="1440" w:hanging="360"/>
      </w:pPr>
    </w:lvl>
    <w:lvl w:ilvl="2" w:tplc="7A4E803C">
      <w:start w:val="1"/>
      <w:numFmt w:val="lowerRoman"/>
      <w:lvlText w:val="%3."/>
      <w:lvlJc w:val="right"/>
      <w:pPr>
        <w:ind w:left="2160" w:hanging="180"/>
      </w:pPr>
    </w:lvl>
    <w:lvl w:ilvl="3" w:tplc="1D2A154E">
      <w:start w:val="1"/>
      <w:numFmt w:val="decimal"/>
      <w:lvlText w:val="%4."/>
      <w:lvlJc w:val="left"/>
      <w:pPr>
        <w:ind w:left="2880" w:hanging="360"/>
      </w:pPr>
    </w:lvl>
    <w:lvl w:ilvl="4" w:tplc="B210B20A">
      <w:start w:val="1"/>
      <w:numFmt w:val="lowerLetter"/>
      <w:lvlText w:val="%5."/>
      <w:lvlJc w:val="left"/>
      <w:pPr>
        <w:ind w:left="3600" w:hanging="360"/>
      </w:pPr>
    </w:lvl>
    <w:lvl w:ilvl="5" w:tplc="B7F4B322">
      <w:start w:val="1"/>
      <w:numFmt w:val="lowerRoman"/>
      <w:lvlText w:val="%6."/>
      <w:lvlJc w:val="right"/>
      <w:pPr>
        <w:ind w:left="4320" w:hanging="180"/>
      </w:pPr>
    </w:lvl>
    <w:lvl w:ilvl="6" w:tplc="986ABAE4">
      <w:start w:val="1"/>
      <w:numFmt w:val="decimal"/>
      <w:lvlText w:val="%7."/>
      <w:lvlJc w:val="left"/>
      <w:pPr>
        <w:ind w:left="5040" w:hanging="360"/>
      </w:pPr>
    </w:lvl>
    <w:lvl w:ilvl="7" w:tplc="5038066C">
      <w:start w:val="1"/>
      <w:numFmt w:val="lowerLetter"/>
      <w:lvlText w:val="%8."/>
      <w:lvlJc w:val="left"/>
      <w:pPr>
        <w:ind w:left="5760" w:hanging="360"/>
      </w:pPr>
    </w:lvl>
    <w:lvl w:ilvl="8" w:tplc="C7C8D324">
      <w:start w:val="1"/>
      <w:numFmt w:val="lowerRoman"/>
      <w:lvlText w:val="%9."/>
      <w:lvlJc w:val="right"/>
      <w:pPr>
        <w:ind w:left="6480" w:hanging="180"/>
      </w:pPr>
    </w:lvl>
  </w:abstractNum>
  <w:abstractNum w:abstractNumId="32" w15:restartNumberingAfterBreak="0">
    <w:nsid w:val="5C2684B4"/>
    <w:multiLevelType w:val="hybridMultilevel"/>
    <w:tmpl w:val="44DC3848"/>
    <w:lvl w:ilvl="0" w:tplc="8668B24C">
      <w:start w:val="1"/>
      <w:numFmt w:val="decimal"/>
      <w:lvlText w:val="%1."/>
      <w:lvlJc w:val="left"/>
      <w:pPr>
        <w:ind w:left="720" w:hanging="360"/>
      </w:pPr>
      <w:rPr>
        <w:rFonts w:ascii="Aptos" w:hAnsi="Aptos" w:hint="default"/>
      </w:rPr>
    </w:lvl>
    <w:lvl w:ilvl="1" w:tplc="87F09B50">
      <w:start w:val="1"/>
      <w:numFmt w:val="lowerLetter"/>
      <w:lvlText w:val="%2."/>
      <w:lvlJc w:val="left"/>
      <w:pPr>
        <w:ind w:left="1440" w:hanging="360"/>
      </w:pPr>
    </w:lvl>
    <w:lvl w:ilvl="2" w:tplc="D04455F2">
      <w:start w:val="1"/>
      <w:numFmt w:val="lowerRoman"/>
      <w:lvlText w:val="%3."/>
      <w:lvlJc w:val="right"/>
      <w:pPr>
        <w:ind w:left="2160" w:hanging="180"/>
      </w:pPr>
    </w:lvl>
    <w:lvl w:ilvl="3" w:tplc="B6DE0BDE">
      <w:start w:val="1"/>
      <w:numFmt w:val="decimal"/>
      <w:lvlText w:val="%4."/>
      <w:lvlJc w:val="left"/>
      <w:pPr>
        <w:ind w:left="2880" w:hanging="360"/>
      </w:pPr>
    </w:lvl>
    <w:lvl w:ilvl="4" w:tplc="B2FE6FA6">
      <w:start w:val="1"/>
      <w:numFmt w:val="lowerLetter"/>
      <w:lvlText w:val="%5."/>
      <w:lvlJc w:val="left"/>
      <w:pPr>
        <w:ind w:left="3600" w:hanging="360"/>
      </w:pPr>
    </w:lvl>
    <w:lvl w:ilvl="5" w:tplc="D36C8BEE">
      <w:start w:val="1"/>
      <w:numFmt w:val="lowerRoman"/>
      <w:lvlText w:val="%6."/>
      <w:lvlJc w:val="right"/>
      <w:pPr>
        <w:ind w:left="4320" w:hanging="180"/>
      </w:pPr>
    </w:lvl>
    <w:lvl w:ilvl="6" w:tplc="9808DB76">
      <w:start w:val="1"/>
      <w:numFmt w:val="decimal"/>
      <w:lvlText w:val="%7."/>
      <w:lvlJc w:val="left"/>
      <w:pPr>
        <w:ind w:left="5040" w:hanging="360"/>
      </w:pPr>
    </w:lvl>
    <w:lvl w:ilvl="7" w:tplc="D7FA41FC">
      <w:start w:val="1"/>
      <w:numFmt w:val="lowerLetter"/>
      <w:lvlText w:val="%8."/>
      <w:lvlJc w:val="left"/>
      <w:pPr>
        <w:ind w:left="5760" w:hanging="360"/>
      </w:pPr>
    </w:lvl>
    <w:lvl w:ilvl="8" w:tplc="C89A54E6">
      <w:start w:val="1"/>
      <w:numFmt w:val="lowerRoman"/>
      <w:lvlText w:val="%9."/>
      <w:lvlJc w:val="right"/>
      <w:pPr>
        <w:ind w:left="6480" w:hanging="180"/>
      </w:pPr>
    </w:lvl>
  </w:abstractNum>
  <w:abstractNum w:abstractNumId="33" w15:restartNumberingAfterBreak="0">
    <w:nsid w:val="5E512FA5"/>
    <w:multiLevelType w:val="hybridMultilevel"/>
    <w:tmpl w:val="2690C9E8"/>
    <w:lvl w:ilvl="0" w:tplc="7C845632">
      <w:start w:val="4"/>
      <w:numFmt w:val="lowerRoman"/>
      <w:lvlText w:val="%1."/>
      <w:lvlJc w:val="right"/>
      <w:pPr>
        <w:ind w:left="720" w:hanging="360"/>
      </w:pPr>
      <w:rPr>
        <w:rFonts w:ascii="Aptos" w:hAnsi="Aptos" w:hint="default"/>
      </w:rPr>
    </w:lvl>
    <w:lvl w:ilvl="1" w:tplc="492EFE58">
      <w:start w:val="1"/>
      <w:numFmt w:val="lowerLetter"/>
      <w:lvlText w:val="%2."/>
      <w:lvlJc w:val="left"/>
      <w:pPr>
        <w:ind w:left="1440" w:hanging="360"/>
      </w:pPr>
    </w:lvl>
    <w:lvl w:ilvl="2" w:tplc="FBBA9D16">
      <w:start w:val="1"/>
      <w:numFmt w:val="lowerRoman"/>
      <w:lvlText w:val="%3."/>
      <w:lvlJc w:val="right"/>
      <w:pPr>
        <w:ind w:left="2160" w:hanging="180"/>
      </w:pPr>
    </w:lvl>
    <w:lvl w:ilvl="3" w:tplc="F4A4EC3C">
      <w:start w:val="1"/>
      <w:numFmt w:val="decimal"/>
      <w:lvlText w:val="%4."/>
      <w:lvlJc w:val="left"/>
      <w:pPr>
        <w:ind w:left="2880" w:hanging="360"/>
      </w:pPr>
    </w:lvl>
    <w:lvl w:ilvl="4" w:tplc="6846D25A">
      <w:start w:val="1"/>
      <w:numFmt w:val="lowerLetter"/>
      <w:lvlText w:val="%5."/>
      <w:lvlJc w:val="left"/>
      <w:pPr>
        <w:ind w:left="3600" w:hanging="360"/>
      </w:pPr>
    </w:lvl>
    <w:lvl w:ilvl="5" w:tplc="5E8C8AF8">
      <w:start w:val="1"/>
      <w:numFmt w:val="lowerRoman"/>
      <w:lvlText w:val="%6."/>
      <w:lvlJc w:val="right"/>
      <w:pPr>
        <w:ind w:left="4320" w:hanging="180"/>
      </w:pPr>
    </w:lvl>
    <w:lvl w:ilvl="6" w:tplc="B52AB69C">
      <w:start w:val="1"/>
      <w:numFmt w:val="decimal"/>
      <w:lvlText w:val="%7."/>
      <w:lvlJc w:val="left"/>
      <w:pPr>
        <w:ind w:left="5040" w:hanging="360"/>
      </w:pPr>
    </w:lvl>
    <w:lvl w:ilvl="7" w:tplc="13143D70">
      <w:start w:val="1"/>
      <w:numFmt w:val="lowerLetter"/>
      <w:lvlText w:val="%8."/>
      <w:lvlJc w:val="left"/>
      <w:pPr>
        <w:ind w:left="5760" w:hanging="360"/>
      </w:pPr>
    </w:lvl>
    <w:lvl w:ilvl="8" w:tplc="61AA2078">
      <w:start w:val="1"/>
      <w:numFmt w:val="lowerRoman"/>
      <w:lvlText w:val="%9."/>
      <w:lvlJc w:val="right"/>
      <w:pPr>
        <w:ind w:left="6480" w:hanging="180"/>
      </w:pPr>
    </w:lvl>
  </w:abstractNum>
  <w:abstractNum w:abstractNumId="34" w15:restartNumberingAfterBreak="0">
    <w:nsid w:val="699C49D0"/>
    <w:multiLevelType w:val="hybridMultilevel"/>
    <w:tmpl w:val="BF90AD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9C2173D"/>
    <w:multiLevelType w:val="hybridMultilevel"/>
    <w:tmpl w:val="5F0EF09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6" w15:restartNumberingAfterBreak="0">
    <w:nsid w:val="6EEE6DF3"/>
    <w:multiLevelType w:val="hybridMultilevel"/>
    <w:tmpl w:val="ED741E7A"/>
    <w:lvl w:ilvl="0" w:tplc="8A1CE266">
      <w:start w:val="1"/>
      <w:numFmt w:val="decimal"/>
      <w:lvlText w:val="%1."/>
      <w:lvlJc w:val="left"/>
      <w:pPr>
        <w:ind w:left="1080" w:hanging="360"/>
      </w:pPr>
      <w:rPr>
        <w:rFonts w:ascii="Aptos" w:hAnsi="Aptos" w:hint="default"/>
      </w:rPr>
    </w:lvl>
    <w:lvl w:ilvl="1" w:tplc="F398C8BE">
      <w:start w:val="1"/>
      <w:numFmt w:val="lowerLetter"/>
      <w:lvlText w:val="%2."/>
      <w:lvlJc w:val="left"/>
      <w:pPr>
        <w:ind w:left="1440" w:hanging="360"/>
      </w:pPr>
    </w:lvl>
    <w:lvl w:ilvl="2" w:tplc="A4CA6F06">
      <w:start w:val="1"/>
      <w:numFmt w:val="lowerRoman"/>
      <w:lvlText w:val="%3."/>
      <w:lvlJc w:val="right"/>
      <w:pPr>
        <w:ind w:left="2160" w:hanging="180"/>
      </w:pPr>
    </w:lvl>
    <w:lvl w:ilvl="3" w:tplc="B00AF8EA">
      <w:start w:val="1"/>
      <w:numFmt w:val="decimal"/>
      <w:lvlText w:val="%4."/>
      <w:lvlJc w:val="left"/>
      <w:pPr>
        <w:ind w:left="2880" w:hanging="360"/>
      </w:pPr>
    </w:lvl>
    <w:lvl w:ilvl="4" w:tplc="BC6C3506">
      <w:start w:val="1"/>
      <w:numFmt w:val="lowerLetter"/>
      <w:lvlText w:val="%5."/>
      <w:lvlJc w:val="left"/>
      <w:pPr>
        <w:ind w:left="3600" w:hanging="360"/>
      </w:pPr>
    </w:lvl>
    <w:lvl w:ilvl="5" w:tplc="791A65B2">
      <w:start w:val="1"/>
      <w:numFmt w:val="lowerRoman"/>
      <w:lvlText w:val="%6."/>
      <w:lvlJc w:val="right"/>
      <w:pPr>
        <w:ind w:left="4320" w:hanging="180"/>
      </w:pPr>
    </w:lvl>
    <w:lvl w:ilvl="6" w:tplc="BE30D028">
      <w:start w:val="1"/>
      <w:numFmt w:val="decimal"/>
      <w:lvlText w:val="%7."/>
      <w:lvlJc w:val="left"/>
      <w:pPr>
        <w:ind w:left="5040" w:hanging="360"/>
      </w:pPr>
    </w:lvl>
    <w:lvl w:ilvl="7" w:tplc="1A28C928">
      <w:start w:val="1"/>
      <w:numFmt w:val="lowerLetter"/>
      <w:lvlText w:val="%8."/>
      <w:lvlJc w:val="left"/>
      <w:pPr>
        <w:ind w:left="5760" w:hanging="360"/>
      </w:pPr>
    </w:lvl>
    <w:lvl w:ilvl="8" w:tplc="859C5956">
      <w:start w:val="1"/>
      <w:numFmt w:val="lowerRoman"/>
      <w:lvlText w:val="%9."/>
      <w:lvlJc w:val="right"/>
      <w:pPr>
        <w:ind w:left="6480" w:hanging="180"/>
      </w:pPr>
    </w:lvl>
  </w:abstractNum>
  <w:abstractNum w:abstractNumId="37" w15:restartNumberingAfterBreak="0">
    <w:nsid w:val="77B06CB1"/>
    <w:multiLevelType w:val="hybridMultilevel"/>
    <w:tmpl w:val="03B8E6A0"/>
    <w:lvl w:ilvl="0" w:tplc="3B721630">
      <w:start w:val="3"/>
      <w:numFmt w:val="lowerRoman"/>
      <w:lvlText w:val="%1."/>
      <w:lvlJc w:val="right"/>
      <w:pPr>
        <w:ind w:left="720" w:hanging="360"/>
      </w:pPr>
      <w:rPr>
        <w:rFonts w:ascii="Aptos" w:hAnsi="Aptos" w:hint="default"/>
      </w:rPr>
    </w:lvl>
    <w:lvl w:ilvl="1" w:tplc="96722450">
      <w:start w:val="1"/>
      <w:numFmt w:val="lowerLetter"/>
      <w:lvlText w:val="%2."/>
      <w:lvlJc w:val="left"/>
      <w:pPr>
        <w:ind w:left="1440" w:hanging="360"/>
      </w:pPr>
    </w:lvl>
    <w:lvl w:ilvl="2" w:tplc="912A6292">
      <w:start w:val="1"/>
      <w:numFmt w:val="lowerRoman"/>
      <w:lvlText w:val="%3."/>
      <w:lvlJc w:val="right"/>
      <w:pPr>
        <w:ind w:left="2160" w:hanging="180"/>
      </w:pPr>
    </w:lvl>
    <w:lvl w:ilvl="3" w:tplc="E5BC0E60">
      <w:start w:val="1"/>
      <w:numFmt w:val="decimal"/>
      <w:lvlText w:val="%4."/>
      <w:lvlJc w:val="left"/>
      <w:pPr>
        <w:ind w:left="2880" w:hanging="360"/>
      </w:pPr>
    </w:lvl>
    <w:lvl w:ilvl="4" w:tplc="B46AE40E">
      <w:start w:val="1"/>
      <w:numFmt w:val="lowerLetter"/>
      <w:lvlText w:val="%5."/>
      <w:lvlJc w:val="left"/>
      <w:pPr>
        <w:ind w:left="3600" w:hanging="360"/>
      </w:pPr>
    </w:lvl>
    <w:lvl w:ilvl="5" w:tplc="828A8C9C">
      <w:start w:val="1"/>
      <w:numFmt w:val="lowerRoman"/>
      <w:lvlText w:val="%6."/>
      <w:lvlJc w:val="right"/>
      <w:pPr>
        <w:ind w:left="4320" w:hanging="180"/>
      </w:pPr>
    </w:lvl>
    <w:lvl w:ilvl="6" w:tplc="DAE6255C">
      <w:start w:val="1"/>
      <w:numFmt w:val="decimal"/>
      <w:lvlText w:val="%7."/>
      <w:lvlJc w:val="left"/>
      <w:pPr>
        <w:ind w:left="5040" w:hanging="360"/>
      </w:pPr>
    </w:lvl>
    <w:lvl w:ilvl="7" w:tplc="C53AF504">
      <w:start w:val="1"/>
      <w:numFmt w:val="lowerLetter"/>
      <w:lvlText w:val="%8."/>
      <w:lvlJc w:val="left"/>
      <w:pPr>
        <w:ind w:left="5760" w:hanging="360"/>
      </w:pPr>
    </w:lvl>
    <w:lvl w:ilvl="8" w:tplc="354CF2FA">
      <w:start w:val="1"/>
      <w:numFmt w:val="lowerRoman"/>
      <w:lvlText w:val="%9."/>
      <w:lvlJc w:val="right"/>
      <w:pPr>
        <w:ind w:left="6480" w:hanging="180"/>
      </w:pPr>
    </w:lvl>
  </w:abstractNum>
  <w:abstractNum w:abstractNumId="38" w15:restartNumberingAfterBreak="0">
    <w:nsid w:val="79A91EC4"/>
    <w:multiLevelType w:val="hybridMultilevel"/>
    <w:tmpl w:val="14B6FA1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89039345">
    <w:abstractNumId w:val="0"/>
  </w:num>
  <w:num w:numId="2" w16cid:durableId="537200035">
    <w:abstractNumId w:val="1"/>
  </w:num>
  <w:num w:numId="3" w16cid:durableId="898327999">
    <w:abstractNumId w:val="2"/>
  </w:num>
  <w:num w:numId="4" w16cid:durableId="1055736330">
    <w:abstractNumId w:val="3"/>
  </w:num>
  <w:num w:numId="5" w16cid:durableId="632714273">
    <w:abstractNumId w:val="4"/>
  </w:num>
  <w:num w:numId="6" w16cid:durableId="857700068">
    <w:abstractNumId w:val="34"/>
  </w:num>
  <w:num w:numId="7" w16cid:durableId="432290035">
    <w:abstractNumId w:val="16"/>
  </w:num>
  <w:num w:numId="8" w16cid:durableId="1828203367">
    <w:abstractNumId w:val="8"/>
  </w:num>
  <w:num w:numId="9" w16cid:durableId="1079716610">
    <w:abstractNumId w:val="21"/>
  </w:num>
  <w:num w:numId="10" w16cid:durableId="1245801293">
    <w:abstractNumId w:val="25"/>
  </w:num>
  <w:num w:numId="11" w16cid:durableId="1721241914">
    <w:abstractNumId w:val="19"/>
  </w:num>
  <w:num w:numId="12" w16cid:durableId="175845765">
    <w:abstractNumId w:val="35"/>
  </w:num>
  <w:num w:numId="13" w16cid:durableId="1411924892">
    <w:abstractNumId w:val="38"/>
  </w:num>
  <w:num w:numId="14" w16cid:durableId="684208785">
    <w:abstractNumId w:val="15"/>
  </w:num>
  <w:num w:numId="15" w16cid:durableId="1762333555">
    <w:abstractNumId w:val="28"/>
  </w:num>
  <w:num w:numId="16" w16cid:durableId="710619840">
    <w:abstractNumId w:val="20"/>
  </w:num>
  <w:num w:numId="17" w16cid:durableId="648562079">
    <w:abstractNumId w:val="22"/>
  </w:num>
  <w:num w:numId="18" w16cid:durableId="1738358872">
    <w:abstractNumId w:val="26"/>
  </w:num>
  <w:num w:numId="19" w16cid:durableId="2047102490">
    <w:abstractNumId w:val="5"/>
  </w:num>
  <w:num w:numId="20" w16cid:durableId="521668431">
    <w:abstractNumId w:val="24"/>
  </w:num>
  <w:num w:numId="21" w16cid:durableId="657153280">
    <w:abstractNumId w:val="10"/>
  </w:num>
  <w:num w:numId="22" w16cid:durableId="1479034652">
    <w:abstractNumId w:val="32"/>
  </w:num>
  <w:num w:numId="23" w16cid:durableId="2143690052">
    <w:abstractNumId w:val="18"/>
  </w:num>
  <w:num w:numId="24" w16cid:durableId="808474262">
    <w:abstractNumId w:val="6"/>
  </w:num>
  <w:num w:numId="25" w16cid:durableId="1947807008">
    <w:abstractNumId w:val="23"/>
  </w:num>
  <w:num w:numId="26" w16cid:durableId="653948116">
    <w:abstractNumId w:val="30"/>
  </w:num>
  <w:num w:numId="27" w16cid:durableId="1824663947">
    <w:abstractNumId w:val="29"/>
  </w:num>
  <w:num w:numId="28" w16cid:durableId="112599898">
    <w:abstractNumId w:val="17"/>
  </w:num>
  <w:num w:numId="29" w16cid:durableId="970404204">
    <w:abstractNumId w:val="33"/>
  </w:num>
  <w:num w:numId="30" w16cid:durableId="27537042">
    <w:abstractNumId w:val="37"/>
  </w:num>
  <w:num w:numId="31" w16cid:durableId="146745621">
    <w:abstractNumId w:val="7"/>
  </w:num>
  <w:num w:numId="32" w16cid:durableId="1437597899">
    <w:abstractNumId w:val="12"/>
  </w:num>
  <w:num w:numId="33" w16cid:durableId="1254044551">
    <w:abstractNumId w:val="31"/>
  </w:num>
  <w:num w:numId="34" w16cid:durableId="1394624364">
    <w:abstractNumId w:val="36"/>
  </w:num>
  <w:num w:numId="35" w16cid:durableId="175077751">
    <w:abstractNumId w:val="13"/>
  </w:num>
  <w:num w:numId="36" w16cid:durableId="984968294">
    <w:abstractNumId w:val="27"/>
  </w:num>
  <w:num w:numId="37" w16cid:durableId="97995572">
    <w:abstractNumId w:val="9"/>
  </w:num>
  <w:num w:numId="38" w16cid:durableId="1934775550">
    <w:abstractNumId w:val="14"/>
  </w:num>
  <w:num w:numId="39" w16cid:durableId="566690436">
    <w:abstractNumId w:val="11"/>
  </w:num>
  <w:numIdMacAtCleanup w:val="3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8CA"/>
    <w:rsid w:val="00012394"/>
    <w:rsid w:val="000123D5"/>
    <w:rsid w:val="000C1C37"/>
    <w:rsid w:val="00213FF0"/>
    <w:rsid w:val="00253B2E"/>
    <w:rsid w:val="00426DA6"/>
    <w:rsid w:val="00477AC8"/>
    <w:rsid w:val="00497DA9"/>
    <w:rsid w:val="005909C3"/>
    <w:rsid w:val="005A79CA"/>
    <w:rsid w:val="005C48DF"/>
    <w:rsid w:val="00613803"/>
    <w:rsid w:val="00650FDD"/>
    <w:rsid w:val="007F6463"/>
    <w:rsid w:val="00820CDC"/>
    <w:rsid w:val="00850062"/>
    <w:rsid w:val="008D7EF3"/>
    <w:rsid w:val="008E1F62"/>
    <w:rsid w:val="00957575"/>
    <w:rsid w:val="009912A3"/>
    <w:rsid w:val="009A6F3C"/>
    <w:rsid w:val="00A008CA"/>
    <w:rsid w:val="00AA0C8D"/>
    <w:rsid w:val="00B62C94"/>
    <w:rsid w:val="00B86DAA"/>
    <w:rsid w:val="00BC4CB8"/>
    <w:rsid w:val="00C57CE6"/>
    <w:rsid w:val="00DD52CE"/>
    <w:rsid w:val="00DE7FBA"/>
    <w:rsid w:val="00E61A8D"/>
    <w:rsid w:val="00EE0955"/>
    <w:rsid w:val="00F70130"/>
    <w:rsid w:val="00F9637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73079"/>
  <w15:chartTrackingRefBased/>
  <w15:docId w15:val="{F20FCBE3-C3A2-E54F-BED0-7CD4A6331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08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08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08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08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08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08C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08C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08C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08C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08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08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08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08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08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08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08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08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08CA"/>
    <w:rPr>
      <w:rFonts w:eastAsiaTheme="majorEastAsia" w:cstheme="majorBidi"/>
      <w:color w:val="272727" w:themeColor="text1" w:themeTint="D8"/>
    </w:rPr>
  </w:style>
  <w:style w:type="paragraph" w:styleId="Title">
    <w:name w:val="Title"/>
    <w:basedOn w:val="Normal"/>
    <w:next w:val="Normal"/>
    <w:link w:val="TitleChar"/>
    <w:uiPriority w:val="10"/>
    <w:qFormat/>
    <w:rsid w:val="00A008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8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08C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08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08C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008CA"/>
    <w:rPr>
      <w:i/>
      <w:iCs/>
      <w:color w:val="404040" w:themeColor="text1" w:themeTint="BF"/>
    </w:rPr>
  </w:style>
  <w:style w:type="paragraph" w:styleId="ListParagraph">
    <w:name w:val="List Paragraph"/>
    <w:basedOn w:val="Normal"/>
    <w:uiPriority w:val="34"/>
    <w:qFormat/>
    <w:rsid w:val="00A008CA"/>
    <w:pPr>
      <w:ind w:left="720"/>
      <w:contextualSpacing/>
    </w:pPr>
  </w:style>
  <w:style w:type="character" w:styleId="IntenseEmphasis">
    <w:name w:val="Intense Emphasis"/>
    <w:basedOn w:val="DefaultParagraphFont"/>
    <w:uiPriority w:val="21"/>
    <w:qFormat/>
    <w:rsid w:val="00A008CA"/>
    <w:rPr>
      <w:i/>
      <w:iCs/>
      <w:color w:val="0F4761" w:themeColor="accent1" w:themeShade="BF"/>
    </w:rPr>
  </w:style>
  <w:style w:type="paragraph" w:styleId="IntenseQuote">
    <w:name w:val="Intense Quote"/>
    <w:basedOn w:val="Normal"/>
    <w:next w:val="Normal"/>
    <w:link w:val="IntenseQuoteChar"/>
    <w:uiPriority w:val="30"/>
    <w:qFormat/>
    <w:rsid w:val="00A008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08CA"/>
    <w:rPr>
      <w:i/>
      <w:iCs/>
      <w:color w:val="0F4761" w:themeColor="accent1" w:themeShade="BF"/>
    </w:rPr>
  </w:style>
  <w:style w:type="character" w:styleId="IntenseReference">
    <w:name w:val="Intense Reference"/>
    <w:basedOn w:val="DefaultParagraphFont"/>
    <w:uiPriority w:val="32"/>
    <w:qFormat/>
    <w:rsid w:val="00A008CA"/>
    <w:rPr>
      <w:b/>
      <w:bCs/>
      <w:smallCaps/>
      <w:color w:val="0F4761" w:themeColor="accent1" w:themeShade="BF"/>
      <w:spacing w:val="5"/>
    </w:rPr>
  </w:style>
  <w:style w:type="numbering" w:customStyle="1" w:styleId="CurrentList1">
    <w:name w:val="Current List1"/>
    <w:uiPriority w:val="99"/>
    <w:rsid w:val="00A008CA"/>
    <w:pPr>
      <w:numPr>
        <w:numId w:val="7"/>
      </w:numPr>
    </w:pPr>
  </w:style>
  <w:style w:type="paragraph" w:customStyle="1" w:styleId="paragraph">
    <w:name w:val="paragraph"/>
    <w:basedOn w:val="Normal"/>
    <w:rsid w:val="000C1C37"/>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0C1C37"/>
  </w:style>
  <w:style w:type="character" w:customStyle="1" w:styleId="eop">
    <w:name w:val="eop"/>
    <w:basedOn w:val="DefaultParagraphFont"/>
    <w:rsid w:val="000C1C37"/>
  </w:style>
  <w:style w:type="table" w:styleId="TableGrid">
    <w:name w:val="Table Grid"/>
    <w:basedOn w:val="TableNormal"/>
    <w:uiPriority w:val="39"/>
    <w:rsid w:val="008500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3517764">
      <w:bodyDiv w:val="1"/>
      <w:marLeft w:val="0"/>
      <w:marRight w:val="0"/>
      <w:marTop w:val="0"/>
      <w:marBottom w:val="0"/>
      <w:divBdr>
        <w:top w:val="none" w:sz="0" w:space="0" w:color="auto"/>
        <w:left w:val="none" w:sz="0" w:space="0" w:color="auto"/>
        <w:bottom w:val="none" w:sz="0" w:space="0" w:color="auto"/>
        <w:right w:val="none" w:sz="0" w:space="0" w:color="auto"/>
      </w:divBdr>
      <w:divsChild>
        <w:div w:id="1526863036">
          <w:marLeft w:val="0"/>
          <w:marRight w:val="0"/>
          <w:marTop w:val="0"/>
          <w:marBottom w:val="0"/>
          <w:divBdr>
            <w:top w:val="none" w:sz="0" w:space="0" w:color="auto"/>
            <w:left w:val="none" w:sz="0" w:space="0" w:color="auto"/>
            <w:bottom w:val="none" w:sz="0" w:space="0" w:color="auto"/>
            <w:right w:val="none" w:sz="0" w:space="0" w:color="auto"/>
          </w:divBdr>
        </w:div>
        <w:div w:id="1820002215">
          <w:marLeft w:val="0"/>
          <w:marRight w:val="0"/>
          <w:marTop w:val="0"/>
          <w:marBottom w:val="0"/>
          <w:divBdr>
            <w:top w:val="none" w:sz="0" w:space="0" w:color="auto"/>
            <w:left w:val="none" w:sz="0" w:space="0" w:color="auto"/>
            <w:bottom w:val="none" w:sz="0" w:space="0" w:color="auto"/>
            <w:right w:val="none" w:sz="0" w:space="0" w:color="auto"/>
          </w:divBdr>
        </w:div>
        <w:div w:id="1082141084">
          <w:marLeft w:val="0"/>
          <w:marRight w:val="0"/>
          <w:marTop w:val="0"/>
          <w:marBottom w:val="0"/>
          <w:divBdr>
            <w:top w:val="none" w:sz="0" w:space="0" w:color="auto"/>
            <w:left w:val="none" w:sz="0" w:space="0" w:color="auto"/>
            <w:bottom w:val="none" w:sz="0" w:space="0" w:color="auto"/>
            <w:right w:val="none" w:sz="0" w:space="0" w:color="auto"/>
          </w:divBdr>
        </w:div>
        <w:div w:id="1505977505">
          <w:marLeft w:val="0"/>
          <w:marRight w:val="0"/>
          <w:marTop w:val="0"/>
          <w:marBottom w:val="0"/>
          <w:divBdr>
            <w:top w:val="none" w:sz="0" w:space="0" w:color="auto"/>
            <w:left w:val="none" w:sz="0" w:space="0" w:color="auto"/>
            <w:bottom w:val="none" w:sz="0" w:space="0" w:color="auto"/>
            <w:right w:val="none" w:sz="0" w:space="0" w:color="auto"/>
          </w:divBdr>
        </w:div>
        <w:div w:id="678234816">
          <w:marLeft w:val="0"/>
          <w:marRight w:val="0"/>
          <w:marTop w:val="0"/>
          <w:marBottom w:val="0"/>
          <w:divBdr>
            <w:top w:val="none" w:sz="0" w:space="0" w:color="auto"/>
            <w:left w:val="none" w:sz="0" w:space="0" w:color="auto"/>
            <w:bottom w:val="none" w:sz="0" w:space="0" w:color="auto"/>
            <w:right w:val="none" w:sz="0" w:space="0" w:color="auto"/>
          </w:divBdr>
        </w:div>
        <w:div w:id="1700425994">
          <w:marLeft w:val="0"/>
          <w:marRight w:val="0"/>
          <w:marTop w:val="0"/>
          <w:marBottom w:val="0"/>
          <w:divBdr>
            <w:top w:val="none" w:sz="0" w:space="0" w:color="auto"/>
            <w:left w:val="none" w:sz="0" w:space="0" w:color="auto"/>
            <w:bottom w:val="none" w:sz="0" w:space="0" w:color="auto"/>
            <w:right w:val="none" w:sz="0" w:space="0" w:color="auto"/>
          </w:divBdr>
        </w:div>
        <w:div w:id="1133868022">
          <w:marLeft w:val="0"/>
          <w:marRight w:val="0"/>
          <w:marTop w:val="0"/>
          <w:marBottom w:val="0"/>
          <w:divBdr>
            <w:top w:val="none" w:sz="0" w:space="0" w:color="auto"/>
            <w:left w:val="none" w:sz="0" w:space="0" w:color="auto"/>
            <w:bottom w:val="none" w:sz="0" w:space="0" w:color="auto"/>
            <w:right w:val="none" w:sz="0" w:space="0" w:color="auto"/>
          </w:divBdr>
        </w:div>
        <w:div w:id="549150142">
          <w:marLeft w:val="0"/>
          <w:marRight w:val="0"/>
          <w:marTop w:val="0"/>
          <w:marBottom w:val="0"/>
          <w:divBdr>
            <w:top w:val="none" w:sz="0" w:space="0" w:color="auto"/>
            <w:left w:val="none" w:sz="0" w:space="0" w:color="auto"/>
            <w:bottom w:val="none" w:sz="0" w:space="0" w:color="auto"/>
            <w:right w:val="none" w:sz="0" w:space="0" w:color="auto"/>
          </w:divBdr>
        </w:div>
        <w:div w:id="1752239738">
          <w:marLeft w:val="0"/>
          <w:marRight w:val="0"/>
          <w:marTop w:val="0"/>
          <w:marBottom w:val="0"/>
          <w:divBdr>
            <w:top w:val="none" w:sz="0" w:space="0" w:color="auto"/>
            <w:left w:val="none" w:sz="0" w:space="0" w:color="auto"/>
            <w:bottom w:val="none" w:sz="0" w:space="0" w:color="auto"/>
            <w:right w:val="none" w:sz="0" w:space="0" w:color="auto"/>
          </w:divBdr>
        </w:div>
        <w:div w:id="1473252687">
          <w:marLeft w:val="0"/>
          <w:marRight w:val="0"/>
          <w:marTop w:val="0"/>
          <w:marBottom w:val="0"/>
          <w:divBdr>
            <w:top w:val="none" w:sz="0" w:space="0" w:color="auto"/>
            <w:left w:val="none" w:sz="0" w:space="0" w:color="auto"/>
            <w:bottom w:val="none" w:sz="0" w:space="0" w:color="auto"/>
            <w:right w:val="none" w:sz="0" w:space="0" w:color="auto"/>
          </w:divBdr>
        </w:div>
        <w:div w:id="265310282">
          <w:marLeft w:val="0"/>
          <w:marRight w:val="0"/>
          <w:marTop w:val="0"/>
          <w:marBottom w:val="0"/>
          <w:divBdr>
            <w:top w:val="none" w:sz="0" w:space="0" w:color="auto"/>
            <w:left w:val="none" w:sz="0" w:space="0" w:color="auto"/>
            <w:bottom w:val="none" w:sz="0" w:space="0" w:color="auto"/>
            <w:right w:val="none" w:sz="0" w:space="0" w:color="auto"/>
          </w:divBdr>
        </w:div>
        <w:div w:id="1450204627">
          <w:marLeft w:val="0"/>
          <w:marRight w:val="0"/>
          <w:marTop w:val="0"/>
          <w:marBottom w:val="0"/>
          <w:divBdr>
            <w:top w:val="none" w:sz="0" w:space="0" w:color="auto"/>
            <w:left w:val="none" w:sz="0" w:space="0" w:color="auto"/>
            <w:bottom w:val="none" w:sz="0" w:space="0" w:color="auto"/>
            <w:right w:val="none" w:sz="0" w:space="0" w:color="auto"/>
          </w:divBdr>
        </w:div>
        <w:div w:id="2137213143">
          <w:marLeft w:val="0"/>
          <w:marRight w:val="0"/>
          <w:marTop w:val="0"/>
          <w:marBottom w:val="0"/>
          <w:divBdr>
            <w:top w:val="none" w:sz="0" w:space="0" w:color="auto"/>
            <w:left w:val="none" w:sz="0" w:space="0" w:color="auto"/>
            <w:bottom w:val="none" w:sz="0" w:space="0" w:color="auto"/>
            <w:right w:val="none" w:sz="0" w:space="0" w:color="auto"/>
          </w:divBdr>
        </w:div>
        <w:div w:id="1812822778">
          <w:marLeft w:val="0"/>
          <w:marRight w:val="0"/>
          <w:marTop w:val="0"/>
          <w:marBottom w:val="0"/>
          <w:divBdr>
            <w:top w:val="none" w:sz="0" w:space="0" w:color="auto"/>
            <w:left w:val="none" w:sz="0" w:space="0" w:color="auto"/>
            <w:bottom w:val="none" w:sz="0" w:space="0" w:color="auto"/>
            <w:right w:val="none" w:sz="0" w:space="0" w:color="auto"/>
          </w:divBdr>
        </w:div>
        <w:div w:id="598368871">
          <w:marLeft w:val="-75"/>
          <w:marRight w:val="0"/>
          <w:marTop w:val="30"/>
          <w:marBottom w:val="30"/>
          <w:divBdr>
            <w:top w:val="none" w:sz="0" w:space="0" w:color="auto"/>
            <w:left w:val="none" w:sz="0" w:space="0" w:color="auto"/>
            <w:bottom w:val="none" w:sz="0" w:space="0" w:color="auto"/>
            <w:right w:val="none" w:sz="0" w:space="0" w:color="auto"/>
          </w:divBdr>
          <w:divsChild>
            <w:div w:id="503980715">
              <w:marLeft w:val="0"/>
              <w:marRight w:val="0"/>
              <w:marTop w:val="0"/>
              <w:marBottom w:val="0"/>
              <w:divBdr>
                <w:top w:val="none" w:sz="0" w:space="0" w:color="auto"/>
                <w:left w:val="none" w:sz="0" w:space="0" w:color="auto"/>
                <w:bottom w:val="none" w:sz="0" w:space="0" w:color="auto"/>
                <w:right w:val="none" w:sz="0" w:space="0" w:color="auto"/>
              </w:divBdr>
              <w:divsChild>
                <w:div w:id="2044283169">
                  <w:marLeft w:val="0"/>
                  <w:marRight w:val="0"/>
                  <w:marTop w:val="0"/>
                  <w:marBottom w:val="0"/>
                  <w:divBdr>
                    <w:top w:val="none" w:sz="0" w:space="0" w:color="auto"/>
                    <w:left w:val="none" w:sz="0" w:space="0" w:color="auto"/>
                    <w:bottom w:val="none" w:sz="0" w:space="0" w:color="auto"/>
                    <w:right w:val="none" w:sz="0" w:space="0" w:color="auto"/>
                  </w:divBdr>
                </w:div>
              </w:divsChild>
            </w:div>
            <w:div w:id="562565650">
              <w:marLeft w:val="0"/>
              <w:marRight w:val="0"/>
              <w:marTop w:val="0"/>
              <w:marBottom w:val="0"/>
              <w:divBdr>
                <w:top w:val="none" w:sz="0" w:space="0" w:color="auto"/>
                <w:left w:val="none" w:sz="0" w:space="0" w:color="auto"/>
                <w:bottom w:val="none" w:sz="0" w:space="0" w:color="auto"/>
                <w:right w:val="none" w:sz="0" w:space="0" w:color="auto"/>
              </w:divBdr>
              <w:divsChild>
                <w:div w:id="2069069056">
                  <w:marLeft w:val="0"/>
                  <w:marRight w:val="0"/>
                  <w:marTop w:val="0"/>
                  <w:marBottom w:val="0"/>
                  <w:divBdr>
                    <w:top w:val="none" w:sz="0" w:space="0" w:color="auto"/>
                    <w:left w:val="none" w:sz="0" w:space="0" w:color="auto"/>
                    <w:bottom w:val="none" w:sz="0" w:space="0" w:color="auto"/>
                    <w:right w:val="none" w:sz="0" w:space="0" w:color="auto"/>
                  </w:divBdr>
                </w:div>
              </w:divsChild>
            </w:div>
            <w:div w:id="449009208">
              <w:marLeft w:val="0"/>
              <w:marRight w:val="0"/>
              <w:marTop w:val="0"/>
              <w:marBottom w:val="0"/>
              <w:divBdr>
                <w:top w:val="none" w:sz="0" w:space="0" w:color="auto"/>
                <w:left w:val="none" w:sz="0" w:space="0" w:color="auto"/>
                <w:bottom w:val="none" w:sz="0" w:space="0" w:color="auto"/>
                <w:right w:val="none" w:sz="0" w:space="0" w:color="auto"/>
              </w:divBdr>
              <w:divsChild>
                <w:div w:id="1095706237">
                  <w:marLeft w:val="0"/>
                  <w:marRight w:val="0"/>
                  <w:marTop w:val="0"/>
                  <w:marBottom w:val="0"/>
                  <w:divBdr>
                    <w:top w:val="none" w:sz="0" w:space="0" w:color="auto"/>
                    <w:left w:val="none" w:sz="0" w:space="0" w:color="auto"/>
                    <w:bottom w:val="none" w:sz="0" w:space="0" w:color="auto"/>
                    <w:right w:val="none" w:sz="0" w:space="0" w:color="auto"/>
                  </w:divBdr>
                </w:div>
              </w:divsChild>
            </w:div>
            <w:div w:id="1976911112">
              <w:marLeft w:val="0"/>
              <w:marRight w:val="0"/>
              <w:marTop w:val="0"/>
              <w:marBottom w:val="0"/>
              <w:divBdr>
                <w:top w:val="none" w:sz="0" w:space="0" w:color="auto"/>
                <w:left w:val="none" w:sz="0" w:space="0" w:color="auto"/>
                <w:bottom w:val="none" w:sz="0" w:space="0" w:color="auto"/>
                <w:right w:val="none" w:sz="0" w:space="0" w:color="auto"/>
              </w:divBdr>
              <w:divsChild>
                <w:div w:id="1287158359">
                  <w:marLeft w:val="0"/>
                  <w:marRight w:val="0"/>
                  <w:marTop w:val="0"/>
                  <w:marBottom w:val="0"/>
                  <w:divBdr>
                    <w:top w:val="none" w:sz="0" w:space="0" w:color="auto"/>
                    <w:left w:val="none" w:sz="0" w:space="0" w:color="auto"/>
                    <w:bottom w:val="none" w:sz="0" w:space="0" w:color="auto"/>
                    <w:right w:val="none" w:sz="0" w:space="0" w:color="auto"/>
                  </w:divBdr>
                </w:div>
              </w:divsChild>
            </w:div>
            <w:div w:id="342361484">
              <w:marLeft w:val="0"/>
              <w:marRight w:val="0"/>
              <w:marTop w:val="0"/>
              <w:marBottom w:val="0"/>
              <w:divBdr>
                <w:top w:val="none" w:sz="0" w:space="0" w:color="auto"/>
                <w:left w:val="none" w:sz="0" w:space="0" w:color="auto"/>
                <w:bottom w:val="none" w:sz="0" w:space="0" w:color="auto"/>
                <w:right w:val="none" w:sz="0" w:space="0" w:color="auto"/>
              </w:divBdr>
              <w:divsChild>
                <w:div w:id="1851334642">
                  <w:marLeft w:val="0"/>
                  <w:marRight w:val="0"/>
                  <w:marTop w:val="0"/>
                  <w:marBottom w:val="0"/>
                  <w:divBdr>
                    <w:top w:val="none" w:sz="0" w:space="0" w:color="auto"/>
                    <w:left w:val="none" w:sz="0" w:space="0" w:color="auto"/>
                    <w:bottom w:val="none" w:sz="0" w:space="0" w:color="auto"/>
                    <w:right w:val="none" w:sz="0" w:space="0" w:color="auto"/>
                  </w:divBdr>
                </w:div>
              </w:divsChild>
            </w:div>
            <w:div w:id="46222036">
              <w:marLeft w:val="0"/>
              <w:marRight w:val="0"/>
              <w:marTop w:val="0"/>
              <w:marBottom w:val="0"/>
              <w:divBdr>
                <w:top w:val="none" w:sz="0" w:space="0" w:color="auto"/>
                <w:left w:val="none" w:sz="0" w:space="0" w:color="auto"/>
                <w:bottom w:val="none" w:sz="0" w:space="0" w:color="auto"/>
                <w:right w:val="none" w:sz="0" w:space="0" w:color="auto"/>
              </w:divBdr>
              <w:divsChild>
                <w:div w:id="143085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706589">
          <w:marLeft w:val="0"/>
          <w:marRight w:val="0"/>
          <w:marTop w:val="0"/>
          <w:marBottom w:val="0"/>
          <w:divBdr>
            <w:top w:val="none" w:sz="0" w:space="0" w:color="auto"/>
            <w:left w:val="none" w:sz="0" w:space="0" w:color="auto"/>
            <w:bottom w:val="none" w:sz="0" w:space="0" w:color="auto"/>
            <w:right w:val="none" w:sz="0" w:space="0" w:color="auto"/>
          </w:divBdr>
        </w:div>
        <w:div w:id="146827507">
          <w:marLeft w:val="0"/>
          <w:marRight w:val="0"/>
          <w:marTop w:val="0"/>
          <w:marBottom w:val="0"/>
          <w:divBdr>
            <w:top w:val="none" w:sz="0" w:space="0" w:color="auto"/>
            <w:left w:val="none" w:sz="0" w:space="0" w:color="auto"/>
            <w:bottom w:val="none" w:sz="0" w:space="0" w:color="auto"/>
            <w:right w:val="none" w:sz="0" w:space="0" w:color="auto"/>
          </w:divBdr>
        </w:div>
        <w:div w:id="1570994695">
          <w:marLeft w:val="0"/>
          <w:marRight w:val="0"/>
          <w:marTop w:val="0"/>
          <w:marBottom w:val="0"/>
          <w:divBdr>
            <w:top w:val="none" w:sz="0" w:space="0" w:color="auto"/>
            <w:left w:val="none" w:sz="0" w:space="0" w:color="auto"/>
            <w:bottom w:val="none" w:sz="0" w:space="0" w:color="auto"/>
            <w:right w:val="none" w:sz="0" w:space="0" w:color="auto"/>
          </w:divBdr>
        </w:div>
        <w:div w:id="1300765507">
          <w:marLeft w:val="0"/>
          <w:marRight w:val="0"/>
          <w:marTop w:val="0"/>
          <w:marBottom w:val="0"/>
          <w:divBdr>
            <w:top w:val="none" w:sz="0" w:space="0" w:color="auto"/>
            <w:left w:val="none" w:sz="0" w:space="0" w:color="auto"/>
            <w:bottom w:val="none" w:sz="0" w:space="0" w:color="auto"/>
            <w:right w:val="none" w:sz="0" w:space="0" w:color="auto"/>
          </w:divBdr>
        </w:div>
        <w:div w:id="153495940">
          <w:marLeft w:val="0"/>
          <w:marRight w:val="0"/>
          <w:marTop w:val="0"/>
          <w:marBottom w:val="0"/>
          <w:divBdr>
            <w:top w:val="none" w:sz="0" w:space="0" w:color="auto"/>
            <w:left w:val="none" w:sz="0" w:space="0" w:color="auto"/>
            <w:bottom w:val="none" w:sz="0" w:space="0" w:color="auto"/>
            <w:right w:val="none" w:sz="0" w:space="0" w:color="auto"/>
          </w:divBdr>
        </w:div>
        <w:div w:id="898711677">
          <w:marLeft w:val="0"/>
          <w:marRight w:val="0"/>
          <w:marTop w:val="0"/>
          <w:marBottom w:val="0"/>
          <w:divBdr>
            <w:top w:val="none" w:sz="0" w:space="0" w:color="auto"/>
            <w:left w:val="none" w:sz="0" w:space="0" w:color="auto"/>
            <w:bottom w:val="none" w:sz="0" w:space="0" w:color="auto"/>
            <w:right w:val="none" w:sz="0" w:space="0" w:color="auto"/>
          </w:divBdr>
        </w:div>
        <w:div w:id="413433732">
          <w:marLeft w:val="0"/>
          <w:marRight w:val="0"/>
          <w:marTop w:val="0"/>
          <w:marBottom w:val="0"/>
          <w:divBdr>
            <w:top w:val="none" w:sz="0" w:space="0" w:color="auto"/>
            <w:left w:val="none" w:sz="0" w:space="0" w:color="auto"/>
            <w:bottom w:val="none" w:sz="0" w:space="0" w:color="auto"/>
            <w:right w:val="none" w:sz="0" w:space="0" w:color="auto"/>
          </w:divBdr>
        </w:div>
        <w:div w:id="591621841">
          <w:marLeft w:val="0"/>
          <w:marRight w:val="0"/>
          <w:marTop w:val="0"/>
          <w:marBottom w:val="0"/>
          <w:divBdr>
            <w:top w:val="none" w:sz="0" w:space="0" w:color="auto"/>
            <w:left w:val="none" w:sz="0" w:space="0" w:color="auto"/>
            <w:bottom w:val="none" w:sz="0" w:space="0" w:color="auto"/>
            <w:right w:val="none" w:sz="0" w:space="0" w:color="auto"/>
          </w:divBdr>
        </w:div>
        <w:div w:id="1580402277">
          <w:marLeft w:val="0"/>
          <w:marRight w:val="0"/>
          <w:marTop w:val="0"/>
          <w:marBottom w:val="0"/>
          <w:divBdr>
            <w:top w:val="none" w:sz="0" w:space="0" w:color="auto"/>
            <w:left w:val="none" w:sz="0" w:space="0" w:color="auto"/>
            <w:bottom w:val="none" w:sz="0" w:space="0" w:color="auto"/>
            <w:right w:val="none" w:sz="0" w:space="0" w:color="auto"/>
          </w:divBdr>
        </w:div>
        <w:div w:id="1962689767">
          <w:marLeft w:val="0"/>
          <w:marRight w:val="0"/>
          <w:marTop w:val="0"/>
          <w:marBottom w:val="0"/>
          <w:divBdr>
            <w:top w:val="none" w:sz="0" w:space="0" w:color="auto"/>
            <w:left w:val="none" w:sz="0" w:space="0" w:color="auto"/>
            <w:bottom w:val="none" w:sz="0" w:space="0" w:color="auto"/>
            <w:right w:val="none" w:sz="0" w:space="0" w:color="auto"/>
          </w:divBdr>
        </w:div>
        <w:div w:id="1786577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4376</Words>
  <Characters>25168</Characters>
  <Application>Microsoft Office Word</Application>
  <DocSecurity>0</DocSecurity>
  <Lines>645</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Burfoot</dc:creator>
  <cp:keywords/>
  <dc:description/>
  <cp:lastModifiedBy>Malakai King</cp:lastModifiedBy>
  <cp:revision>2</cp:revision>
  <dcterms:created xsi:type="dcterms:W3CDTF">2026-09-01T05:25:00Z</dcterms:created>
  <dcterms:modified xsi:type="dcterms:W3CDTF">2026-09-01T05:25:00Z</dcterms:modified>
</cp:coreProperties>
</file>